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36B1" w14:textId="40B9471B" w:rsidR="003A194A" w:rsidRPr="00274C91" w:rsidRDefault="00000000" w:rsidP="000F3411">
      <w:pPr>
        <w:jc w:val="center"/>
        <w:rPr>
          <w:rFonts w:ascii="Times New Roman" w:hAnsi="Times New Roman" w:cs="Times New Roman"/>
          <w:b/>
          <w:bCs/>
        </w:rPr>
      </w:pPr>
      <w:r w:rsidRPr="00274C91">
        <w:rPr>
          <w:rFonts w:ascii="Times New Roman" w:hAnsi="Times New Roman" w:cs="Times New Roman"/>
          <w:b/>
          <w:bCs/>
        </w:rPr>
        <w:t>Destination ADR:</w:t>
      </w:r>
    </w:p>
    <w:p w14:paraId="4157B74A" w14:textId="23007DB6" w:rsidR="00D20087" w:rsidRPr="00274C91" w:rsidRDefault="00000000" w:rsidP="000F3411">
      <w:pPr>
        <w:jc w:val="center"/>
        <w:rPr>
          <w:rFonts w:ascii="Times New Roman" w:hAnsi="Times New Roman" w:cs="Times New Roman"/>
          <w:b/>
          <w:bCs/>
        </w:rPr>
      </w:pPr>
      <w:r w:rsidRPr="00274C91">
        <w:rPr>
          <w:rFonts w:ascii="Times New Roman" w:hAnsi="Times New Roman" w:cs="Times New Roman"/>
          <w:b/>
          <w:bCs/>
        </w:rPr>
        <w:t>Charting a New Course for Airline Passenger Dispute</w:t>
      </w:r>
      <w:r w:rsidR="004F3905">
        <w:rPr>
          <w:rFonts w:ascii="Times New Roman" w:hAnsi="Times New Roman" w:cs="Times New Roman"/>
          <w:b/>
          <w:bCs/>
        </w:rPr>
        <w:t>s</w:t>
      </w:r>
    </w:p>
    <w:p w14:paraId="22BB09F7" w14:textId="77777777" w:rsidR="004D7D3A" w:rsidRPr="000F3411" w:rsidRDefault="004D7D3A" w:rsidP="000F3411">
      <w:pPr>
        <w:jc w:val="center"/>
        <w:rPr>
          <w:rFonts w:ascii="Times New Roman" w:hAnsi="Times New Roman" w:cs="Times New Roman"/>
          <w:b/>
          <w:bCs/>
        </w:rPr>
      </w:pPr>
    </w:p>
    <w:p w14:paraId="16C848A9" w14:textId="2512A3A8" w:rsidR="00D20087" w:rsidRPr="000F3411" w:rsidRDefault="000F3411" w:rsidP="000F3411">
      <w:pPr>
        <w:jc w:val="center"/>
        <w:rPr>
          <w:rFonts w:ascii="Times New Roman" w:hAnsi="Times New Roman" w:cs="Times New Roman"/>
          <w:b/>
          <w:bCs/>
        </w:rPr>
      </w:pPr>
      <w:r>
        <w:rPr>
          <w:rFonts w:ascii="Times New Roman" w:hAnsi="Times New Roman" w:cs="Times New Roman"/>
          <w:b/>
          <w:bCs/>
        </w:rPr>
        <w:t xml:space="preserve">By: </w:t>
      </w:r>
      <w:r w:rsidRPr="000F3411">
        <w:rPr>
          <w:rFonts w:ascii="Times New Roman" w:hAnsi="Times New Roman" w:cs="Times New Roman"/>
          <w:b/>
          <w:bCs/>
        </w:rPr>
        <w:t>Cheng-chi (Kirin) Chang</w:t>
      </w:r>
    </w:p>
    <w:p w14:paraId="54DDB03A" w14:textId="77777777" w:rsidR="008802BE" w:rsidRPr="005156DB" w:rsidRDefault="008802BE" w:rsidP="005156DB">
      <w:pPr>
        <w:jc w:val="both"/>
        <w:rPr>
          <w:rFonts w:ascii="Times New Roman" w:hAnsi="Times New Roman" w:cs="Times New Roman"/>
        </w:rPr>
      </w:pPr>
    </w:p>
    <w:p w14:paraId="08961B72" w14:textId="66FC50BB" w:rsidR="00D20087" w:rsidRPr="005156DB" w:rsidRDefault="00000000" w:rsidP="005156DB">
      <w:pPr>
        <w:jc w:val="both"/>
        <w:rPr>
          <w:rFonts w:ascii="Times New Roman" w:hAnsi="Times New Roman" w:cs="Times New Roman"/>
        </w:rPr>
      </w:pPr>
      <w:r w:rsidRPr="005156DB">
        <w:rPr>
          <w:rFonts w:ascii="Times New Roman" w:hAnsi="Times New Roman" w:cs="Times New Roman"/>
        </w:rPr>
        <w:t>Abstract</w:t>
      </w:r>
      <w:r w:rsidR="005156DB" w:rsidRPr="005156DB">
        <w:rPr>
          <w:rFonts w:ascii="Times New Roman" w:hAnsi="Times New Roman" w:cs="Times New Roman"/>
        </w:rPr>
        <w:br/>
      </w:r>
    </w:p>
    <w:p w14:paraId="30BB2D4C" w14:textId="0E223AFA" w:rsidR="00206840" w:rsidRPr="005156DB" w:rsidRDefault="00000000" w:rsidP="005156DB">
      <w:pPr>
        <w:jc w:val="both"/>
        <w:rPr>
          <w:rFonts w:ascii="Times New Roman" w:hAnsi="Times New Roman" w:cs="Times New Roman"/>
        </w:rPr>
      </w:pPr>
      <w:r w:rsidRPr="005156DB">
        <w:rPr>
          <w:rFonts w:ascii="Times New Roman" w:hAnsi="Times New Roman" w:cs="Times New Roman"/>
        </w:rPr>
        <w:t xml:space="preserve">Airline passenger rights in the United States </w:t>
      </w:r>
      <w:proofErr w:type="gramStart"/>
      <w:r w:rsidRPr="005156DB">
        <w:rPr>
          <w:rFonts w:ascii="Times New Roman" w:hAnsi="Times New Roman" w:cs="Times New Roman"/>
        </w:rPr>
        <w:t>lag behind</w:t>
      </w:r>
      <w:proofErr w:type="gramEnd"/>
      <w:r w:rsidRPr="005156DB">
        <w:rPr>
          <w:rFonts w:ascii="Times New Roman" w:hAnsi="Times New Roman" w:cs="Times New Roman"/>
        </w:rPr>
        <w:t xml:space="preserve"> protections in the European Union (EU), leaving consumers vulnerable. Since the 1978 Airline Deregulation Act, limited federal oversight and reliance on airline contracts have weakened recourse for passengers facing issues like disruptions, mishandled baggage, and unfair practices. The complex regulatory landscape and high costs of litigation pose barriers to dispute resolution, exemplified by failed attempts at a Passenger Bill of Rights. In contrast, the EU has expanded protections through legislation and dedicated </w:t>
      </w:r>
      <w:r w:rsidR="00F20EAD" w:rsidRPr="005156DB">
        <w:rPr>
          <w:rFonts w:ascii="Times New Roman" w:hAnsi="Times New Roman" w:cs="Times New Roman"/>
        </w:rPr>
        <w:t>alternative dispute resolution</w:t>
      </w:r>
      <w:r w:rsidRPr="005156DB">
        <w:rPr>
          <w:rFonts w:ascii="Times New Roman" w:hAnsi="Times New Roman" w:cs="Times New Roman"/>
        </w:rPr>
        <w:t xml:space="preserve"> (ADR) systems. This article analyzes the EU framework, using Spain as a case study, where recent regulations strengthened ADR by granting binding authority to resolutions.</w:t>
      </w:r>
      <w:r w:rsidR="00DD5EC1" w:rsidRPr="005156DB">
        <w:rPr>
          <w:rFonts w:ascii="Times New Roman" w:hAnsi="Times New Roman" w:cs="Times New Roman"/>
        </w:rPr>
        <w:t xml:space="preserve"> The analysis extends to include pertinent observations from the German legal landscape.</w:t>
      </w:r>
      <w:r w:rsidRPr="005156DB">
        <w:rPr>
          <w:rFonts w:ascii="Times New Roman" w:hAnsi="Times New Roman" w:cs="Times New Roman"/>
        </w:rPr>
        <w:t xml:space="preserve"> Insights from the EU model highlight the potential for specialized aviation ADR bodies and mandatory airline participation to level the playing field for passengers. However, imposing similar reforms in the US may conflict with the hands-off approach rooted in deregulation policies. More modest yet impactful changes emphasizing incentives over mandates could promote voluntary airline adoption of binding arbitration procedures approved by the Department of Transportation. Targeted legislative adjustments maintaining deregulation principles while expanding accessible dispute resolution would align with the EU emphasis on passenger rights. Though substantial gaps remain, enhancing ADR access can gradually improve protections consistent with the US regulatory philosophy. This incremental approach represents an attainable progression toward more equitable aviation dispute resolution. </w:t>
      </w:r>
      <w:r w:rsidRPr="005156DB">
        <w:rPr>
          <w:rFonts w:ascii="Times New Roman" w:hAnsi="Times New Roman" w:cs="Times New Roman"/>
          <w:lang w:eastAsia="zh-CN"/>
        </w:rPr>
        <w:br w:type="page"/>
      </w:r>
    </w:p>
    <w:p w14:paraId="3C40DCEB" w14:textId="7BB75514" w:rsidR="00C93A81" w:rsidRPr="005156DB" w:rsidRDefault="00000000" w:rsidP="005156DB">
      <w:pPr>
        <w:pStyle w:val="Heading1"/>
        <w:numPr>
          <w:ilvl w:val="0"/>
          <w:numId w:val="0"/>
        </w:numPr>
        <w:spacing w:line="240" w:lineRule="auto"/>
        <w:jc w:val="both"/>
        <w:rPr>
          <w:rFonts w:cs="Times New Roman"/>
          <w:szCs w:val="24"/>
          <w:lang w:eastAsia="zh-CN"/>
        </w:rPr>
      </w:pPr>
      <w:bookmarkStart w:id="0" w:name="_Toc153121345"/>
      <w:r w:rsidRPr="005156DB">
        <w:rPr>
          <w:rFonts w:cs="Times New Roman"/>
          <w:szCs w:val="24"/>
          <w:lang w:eastAsia="zh-CN"/>
        </w:rPr>
        <w:lastRenderedPageBreak/>
        <w:t>Introduction</w:t>
      </w:r>
      <w:bookmarkEnd w:id="0"/>
    </w:p>
    <w:p w14:paraId="37993AC1" w14:textId="01F90EF6" w:rsidR="00A0563E" w:rsidRPr="005156DB" w:rsidRDefault="00000000" w:rsidP="005156DB">
      <w:pPr>
        <w:ind w:firstLine="720"/>
        <w:jc w:val="both"/>
        <w:rPr>
          <w:rFonts w:ascii="Times New Roman" w:hAnsi="Times New Roman" w:cs="Times New Roman"/>
        </w:rPr>
      </w:pPr>
      <w:r w:rsidRPr="005156DB">
        <w:rPr>
          <w:rFonts w:ascii="Times New Roman" w:hAnsi="Times New Roman" w:cs="Times New Roman"/>
        </w:rPr>
        <w:t>Since the 1978 Airline Deregulation Act, the airline industry has undergone massive changes which eliminated federal control over routes, fares, and market entry. While deregulation succeeded in promoting competition and reducing airfares, it also triggered a decline in airline service quality and passenger protections. Today's passengers face increasingly inhospitable conditions, including cramped seating, burdensome fees, and uncertain recourse for delays, cancellations, and other service disruptions. Against this backdrop, the contrast between European Union (EU) and United States policies on airline passenger rights has become more pronounced. The EU actively fortifies passenger protections through comprehensive legislation and specialized alternative dispute resolution (ADR) systems. The United States, conversely, provides only limited safeguards, leaving passengers in a vulnerable position with few cost-effective remedies.</w:t>
      </w:r>
    </w:p>
    <w:p w14:paraId="0C6FD9E7" w14:textId="203443BF" w:rsidR="00A0563E" w:rsidRPr="005156DB" w:rsidRDefault="00000000" w:rsidP="005156DB">
      <w:pPr>
        <w:ind w:firstLine="720"/>
        <w:jc w:val="both"/>
        <w:rPr>
          <w:rFonts w:ascii="Times New Roman" w:hAnsi="Times New Roman" w:cs="Times New Roman"/>
        </w:rPr>
      </w:pPr>
      <w:r w:rsidRPr="005156DB">
        <w:rPr>
          <w:rFonts w:ascii="Times New Roman" w:hAnsi="Times New Roman" w:cs="Times New Roman"/>
        </w:rPr>
        <w:t xml:space="preserve">This article </w:t>
      </w:r>
      <w:r w:rsidR="003A194A" w:rsidRPr="005156DB">
        <w:rPr>
          <w:rFonts w:ascii="Times New Roman" w:hAnsi="Times New Roman" w:cs="Times New Roman"/>
        </w:rPr>
        <w:t xml:space="preserve">compares </w:t>
      </w:r>
      <w:r w:rsidRPr="005156DB">
        <w:rPr>
          <w:rFonts w:ascii="Times New Roman" w:hAnsi="Times New Roman" w:cs="Times New Roman"/>
        </w:rPr>
        <w:t xml:space="preserve">the EU and US approaches to airline passenger rights, focusing on dispute resolution mechanisms. Part II examines the challenges passengers face under the current US framework, which centers on airline contracts and lacks robust oversight. Part III provides background on </w:t>
      </w:r>
      <w:r w:rsidR="00F20EAD" w:rsidRPr="005156DB">
        <w:rPr>
          <w:rFonts w:ascii="Times New Roman" w:hAnsi="Times New Roman" w:cs="Times New Roman"/>
        </w:rPr>
        <w:t>ADR</w:t>
      </w:r>
      <w:r w:rsidRPr="005156DB">
        <w:rPr>
          <w:rFonts w:ascii="Times New Roman" w:hAnsi="Times New Roman" w:cs="Times New Roman"/>
        </w:rPr>
        <w:t xml:space="preserve"> and details the EU's framework, using Spain as a case study. Part IV identifies key characteristics of the EU model, including mandatory airline participation in ADR and the establishment of aviation-focused ADR bodies. It also explores controversies related to the scope of ADR in compelling airline compliance. Finally, Part V draws lessons from the EU experience and proposes reforms to strengthen US passenger rights through increased access to binding ADR procedures.</w:t>
      </w:r>
    </w:p>
    <w:p w14:paraId="3A0739F3" w14:textId="77777777" w:rsidR="00A0563E" w:rsidRPr="005156DB" w:rsidRDefault="00A0563E" w:rsidP="005156DB">
      <w:pPr>
        <w:jc w:val="both"/>
        <w:rPr>
          <w:rFonts w:ascii="Times New Roman" w:hAnsi="Times New Roman" w:cs="Times New Roman"/>
        </w:rPr>
      </w:pPr>
    </w:p>
    <w:p w14:paraId="60A458A1" w14:textId="4247009C" w:rsidR="0045291A" w:rsidRPr="005156DB" w:rsidRDefault="00000000" w:rsidP="005156DB">
      <w:pPr>
        <w:ind w:firstLine="720"/>
        <w:jc w:val="both"/>
        <w:rPr>
          <w:rFonts w:ascii="Times New Roman" w:hAnsi="Times New Roman" w:cs="Times New Roman"/>
        </w:rPr>
      </w:pPr>
      <w:r w:rsidRPr="005156DB">
        <w:rPr>
          <w:rFonts w:ascii="Times New Roman" w:hAnsi="Times New Roman" w:cs="Times New Roman"/>
        </w:rPr>
        <w:t>While the US adheres to a hands-off approach rooted in the free market policies of deregulation, targeted legislative changes providing incentives and safeguards for ADR could incrementally empower consumers. The EU offers a roadmap of how non-litigation dispute resolution can effectively supplement traditional enforcement mechanisms. By facilitating access to expert mediation and arbitration forums, the US can adapt key aspects of the EU model to its unique regulatory landscape. Though political hurdles exist, enhancing alternative resolution procedures remains a viable path forward for buttressing passenger protections.</w:t>
      </w:r>
    </w:p>
    <w:p w14:paraId="132F9B7C" w14:textId="0A0FE333" w:rsidR="000F3411" w:rsidRPr="000F3411" w:rsidRDefault="00000000" w:rsidP="00B132BB">
      <w:pPr>
        <w:pStyle w:val="Heading1"/>
        <w:spacing w:before="0" w:beforeAutospacing="0" w:after="0" w:afterAutospacing="0" w:line="240" w:lineRule="auto"/>
        <w:ind w:left="720" w:hanging="630"/>
        <w:rPr>
          <w:rFonts w:cs="Times New Roman"/>
          <w:szCs w:val="24"/>
          <w:lang w:eastAsia="zh-CN"/>
        </w:rPr>
      </w:pPr>
      <w:bookmarkStart w:id="1" w:name="_Toc153121346"/>
      <w:r w:rsidRPr="005156DB">
        <w:rPr>
          <w:rFonts w:cs="Times New Roman"/>
          <w:szCs w:val="24"/>
          <w:lang w:eastAsia="zh-CN"/>
        </w:rPr>
        <w:lastRenderedPageBreak/>
        <w:t>Challenges in U.S. Aviation Passenger Dispute Resolution</w:t>
      </w:r>
      <w:r w:rsidR="00BF293A">
        <w:rPr>
          <w:rFonts w:cs="Times New Roman"/>
          <w:szCs w:val="24"/>
          <w:lang w:eastAsia="zh-CN"/>
        </w:rPr>
        <w:t xml:space="preserve"> </w:t>
      </w:r>
      <w:r w:rsidRPr="005156DB">
        <w:rPr>
          <w:rFonts w:cs="Times New Roman"/>
          <w:szCs w:val="24"/>
          <w:lang w:eastAsia="zh-CN"/>
        </w:rPr>
        <w:t>Mechanisms</w:t>
      </w:r>
      <w:bookmarkEnd w:id="1"/>
      <w:r w:rsidR="000F3411">
        <w:rPr>
          <w:rFonts w:cs="Times New Roman"/>
          <w:szCs w:val="24"/>
          <w:lang w:eastAsia="zh-CN"/>
        </w:rPr>
        <w:br/>
      </w:r>
    </w:p>
    <w:p w14:paraId="4E606A3B" w14:textId="254EC10E" w:rsidR="000F3411" w:rsidRPr="000F3411" w:rsidRDefault="00000000" w:rsidP="00980B61">
      <w:pPr>
        <w:pStyle w:val="Heading2"/>
        <w:spacing w:line="240" w:lineRule="auto"/>
        <w:ind w:left="90"/>
        <w:jc w:val="both"/>
        <w:rPr>
          <w:i w:val="0"/>
          <w:iCs w:val="0"/>
          <w:lang w:eastAsia="zh-CN"/>
        </w:rPr>
      </w:pPr>
      <w:bookmarkStart w:id="2" w:name="_Toc153121347"/>
      <w:r w:rsidRPr="005156DB">
        <w:rPr>
          <w:i w:val="0"/>
          <w:iCs w:val="0"/>
          <w:lang w:eastAsia="zh-CN"/>
        </w:rPr>
        <w:t>Overview of Aviation Passenger Disputes</w:t>
      </w:r>
      <w:bookmarkStart w:id="3" w:name="_Toc153121348"/>
      <w:bookmarkEnd w:id="2"/>
    </w:p>
    <w:p w14:paraId="3470BCCA" w14:textId="3DD5CE84" w:rsidR="00B87734" w:rsidRPr="005156DB" w:rsidRDefault="00000000" w:rsidP="00980B61">
      <w:pPr>
        <w:pStyle w:val="Heading3"/>
        <w:spacing w:line="240" w:lineRule="auto"/>
        <w:ind w:left="90"/>
        <w:jc w:val="both"/>
        <w:rPr>
          <w:rFonts w:cs="Times New Roman"/>
          <w:lang w:eastAsia="zh-CN"/>
        </w:rPr>
      </w:pPr>
      <w:r w:rsidRPr="005156DB">
        <w:rPr>
          <w:rFonts w:cs="Times New Roman"/>
          <w:lang w:eastAsia="zh-CN"/>
        </w:rPr>
        <w:t>Parties Involved in Aviation Passenger Disputes</w:t>
      </w:r>
      <w:bookmarkEnd w:id="3"/>
    </w:p>
    <w:p w14:paraId="130159D3" w14:textId="2CFB64EB" w:rsidR="003A17FB"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Aviation passenger disputes, spanning ticket purchase, airport wait times, and in-flight transportation, involve legal conflicts between passengers and various entities, primarily airlines and airport authorities.</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
      </w:r>
      <w:r w:rsidRPr="005156DB">
        <w:rPr>
          <w:rFonts w:ascii="Times New Roman" w:hAnsi="Times New Roman" w:cs="Times New Roman"/>
          <w:lang w:eastAsia="zh-CN"/>
        </w:rPr>
        <w:t xml:space="preserve"> These disputes may stem from personal or property damage resulting from an operator's tortious actions or contractual disagreements related to passenger transportation and baggage agreements.</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2"/>
      </w:r>
    </w:p>
    <w:p w14:paraId="5F9CF459" w14:textId="40534773" w:rsidR="003A17FB"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Key participants in these disputes encompass carriers, airport management entities, airline sales agents, and operators of airline sales platforms. Carriers, defined as enterprises utilizing civil aircraft for passenger and baggage transport, frequently find themselves at the center of complaints.</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3"/>
      </w:r>
      <w:r w:rsidRPr="005156DB">
        <w:rPr>
          <w:rFonts w:ascii="Times New Roman" w:hAnsi="Times New Roman" w:cs="Times New Roman"/>
          <w:lang w:eastAsia="zh-CN"/>
        </w:rPr>
        <w:t xml:space="preserve"> Grievances may include lost luggage, flight delays, cancellations, subpar service, or passenger refusal to board.</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4"/>
      </w:r>
      <w:r w:rsidRPr="005156DB">
        <w:rPr>
          <w:rFonts w:ascii="Times New Roman" w:hAnsi="Times New Roman" w:cs="Times New Roman"/>
          <w:lang w:eastAsia="zh-CN"/>
        </w:rPr>
        <w:t xml:space="preserve"> The onus falls on airlines to address and resolve passenger claims, safeguarding their legal rights. Compensation, free accommodations, rebooking, refunds, or other remedies may be offered.</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5"/>
      </w:r>
    </w:p>
    <w:p w14:paraId="24722B37" w14:textId="02EAF9A2" w:rsidR="00695160"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lastRenderedPageBreak/>
        <w:t>Airport management authorities serve as intermediaries, maintaining order and providing essential services.</w:t>
      </w:r>
      <w:r w:rsidRPr="005156DB">
        <w:rPr>
          <w:rStyle w:val="FootnoteReference"/>
          <w:rFonts w:ascii="Times New Roman" w:hAnsi="Times New Roman" w:cs="Times New Roman"/>
        </w:rPr>
        <w:footnoteReference w:id="6"/>
      </w:r>
      <w:r w:rsidRPr="005156DB">
        <w:rPr>
          <w:rFonts w:ascii="Times New Roman" w:hAnsi="Times New Roman" w:cs="Times New Roman"/>
          <w:lang w:eastAsia="zh-CN"/>
        </w:rPr>
        <w:t xml:space="preserve"> Disputes with airports may arise from inadequate services, boarding procedures, security matters, or passenger complaints.</w:t>
      </w:r>
      <w:r w:rsidRPr="005156DB">
        <w:rPr>
          <w:rStyle w:val="FootnoteReference"/>
          <w:rFonts w:ascii="Times New Roman" w:hAnsi="Times New Roman" w:cs="Times New Roman"/>
        </w:rPr>
        <w:footnoteReference w:id="7"/>
      </w:r>
      <w:r w:rsidRPr="005156DB">
        <w:rPr>
          <w:rFonts w:ascii="Times New Roman" w:hAnsi="Times New Roman" w:cs="Times New Roman"/>
          <w:lang w:eastAsia="zh-CN"/>
        </w:rPr>
        <w:t xml:space="preserve"> Moreover, airports bear the responsibility of ensuring passenger safety and responding to emergencies.</w:t>
      </w:r>
      <w:r w:rsidRPr="005156DB">
        <w:rPr>
          <w:rStyle w:val="FootnoteReference"/>
          <w:rFonts w:ascii="Times New Roman" w:hAnsi="Times New Roman" w:cs="Times New Roman"/>
        </w:rPr>
        <w:footnoteReference w:id="8"/>
      </w:r>
    </w:p>
    <w:p w14:paraId="53B6B0F4" w14:textId="61C83A36" w:rsidR="003A17FB"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 aviation passenger disputes, airline sales agents and online platform operators play crucial roles.</w:t>
      </w:r>
      <w:r w:rsidRPr="005156DB">
        <w:rPr>
          <w:rStyle w:val="FootnoteReference"/>
          <w:rFonts w:ascii="Times New Roman" w:hAnsi="Times New Roman" w:cs="Times New Roman"/>
        </w:rPr>
        <w:footnoteReference w:id="9"/>
      </w:r>
      <w:r w:rsidRPr="005156DB">
        <w:rPr>
          <w:rFonts w:ascii="Times New Roman" w:hAnsi="Times New Roman" w:cs="Times New Roman"/>
          <w:lang w:eastAsia="zh-CN"/>
        </w:rPr>
        <w:t xml:space="preserve"> Passengers often book and modify flights through these intermediaries, avoiding direct airline contact.</w:t>
      </w:r>
      <w:r w:rsidRPr="005156DB">
        <w:rPr>
          <w:rStyle w:val="FootnoteReference"/>
          <w:rFonts w:ascii="Times New Roman" w:hAnsi="Times New Roman" w:cs="Times New Roman"/>
        </w:rPr>
        <w:footnoteReference w:id="10"/>
      </w:r>
      <w:r w:rsidRPr="005156DB">
        <w:rPr>
          <w:rFonts w:ascii="Times New Roman" w:hAnsi="Times New Roman" w:cs="Times New Roman"/>
          <w:lang w:eastAsia="zh-CN"/>
        </w:rPr>
        <w:t xml:space="preserve"> Consequently, they typically address initial complaints about overbooking, delays, or cancellations to the booking platform.</w:t>
      </w:r>
      <w:r w:rsidRPr="005156DB">
        <w:rPr>
          <w:rStyle w:val="FootnoteReference"/>
          <w:rFonts w:ascii="Times New Roman" w:hAnsi="Times New Roman" w:cs="Times New Roman"/>
        </w:rPr>
        <w:footnoteReference w:id="11"/>
      </w:r>
      <w:r w:rsidRPr="005156DB">
        <w:rPr>
          <w:rFonts w:ascii="Times New Roman" w:hAnsi="Times New Roman" w:cs="Times New Roman"/>
          <w:lang w:eastAsia="zh-CN"/>
        </w:rPr>
        <w:t xml:space="preserve"> This pattern underscores the complexity of such disputes and the variety of involved entities.</w:t>
      </w:r>
      <w:r w:rsidRPr="005156DB">
        <w:rPr>
          <w:rStyle w:val="FootnoteReference"/>
          <w:rFonts w:ascii="Times New Roman" w:hAnsi="Times New Roman" w:cs="Times New Roman"/>
        </w:rPr>
        <w:footnoteReference w:id="12"/>
      </w:r>
    </w:p>
    <w:p w14:paraId="64D2D6E6" w14:textId="08B7D625" w:rsidR="00331BE0" w:rsidRPr="005156DB" w:rsidRDefault="00000000" w:rsidP="00980B61">
      <w:pPr>
        <w:pStyle w:val="Heading3"/>
        <w:spacing w:line="240" w:lineRule="auto"/>
        <w:ind w:left="90"/>
        <w:jc w:val="both"/>
        <w:rPr>
          <w:rFonts w:cs="Times New Roman"/>
          <w:lang w:eastAsia="zh-CN"/>
        </w:rPr>
      </w:pPr>
      <w:bookmarkStart w:id="4" w:name="_Toc153121349"/>
      <w:r w:rsidRPr="005156DB">
        <w:rPr>
          <w:rFonts w:cs="Times New Roman"/>
          <w:lang w:eastAsia="zh-CN"/>
        </w:rPr>
        <w:t>Types and Characteristics of Aviation Passenger Disputes</w:t>
      </w:r>
      <w:bookmarkEnd w:id="4"/>
    </w:p>
    <w:p w14:paraId="136C25CA" w14:textId="5750DF8F" w:rsidR="00331BE0"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The following five types of disputes are the most common: 1) disruptions to air travel experience; 2) mishandled baggage; 3) refunds and fares; 4) disability accommodations; and 5) consumer protection violations.</w:t>
      </w:r>
      <w:r w:rsidRPr="005156DB">
        <w:rPr>
          <w:rStyle w:val="FootnoteReference"/>
          <w:rFonts w:ascii="Times New Roman" w:hAnsi="Times New Roman" w:cs="Times New Roman"/>
        </w:rPr>
        <w:footnoteReference w:id="13"/>
      </w:r>
      <w:r w:rsidRPr="005156DB">
        <w:rPr>
          <w:rFonts w:ascii="Times New Roman" w:hAnsi="Times New Roman" w:cs="Times New Roman"/>
          <w:lang w:eastAsia="zh-CN"/>
        </w:rPr>
        <w:t xml:space="preserve"> Aviation passenger disputes encompass various categories, each triggering distinct legal rights and </w:t>
      </w:r>
      <w:r w:rsidRPr="005156DB">
        <w:rPr>
          <w:rFonts w:ascii="Times New Roman" w:hAnsi="Times New Roman" w:cs="Times New Roman"/>
          <w:lang w:eastAsia="zh-CN"/>
        </w:rPr>
        <w:lastRenderedPageBreak/>
        <w:t>responsibilities as defined by airline consumer protection regulations. Analyzing consumer complaint data unveils prevalent areas of conflict between passengers and air carriers.</w:t>
      </w:r>
    </w:p>
    <w:p w14:paraId="1EB9356B" w14:textId="0C9F9595" w:rsidR="008F2853"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Disruptions to the air travel experience, constituting the primary source of disputes, contributed to 52.5% of December 2022 complaints and 31.7% overall in 2022.</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4"/>
      </w:r>
      <w:r w:rsidRPr="005156DB">
        <w:rPr>
          <w:rFonts w:ascii="Times New Roman" w:hAnsi="Times New Roman" w:cs="Times New Roman"/>
          <w:lang w:eastAsia="zh-CN"/>
        </w:rPr>
        <w:t xml:space="preserve"> Passengers face missed connections, additional expenses, and inconvenience, often stemming from inconsistent airline policies.</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5"/>
      </w:r>
      <w:r w:rsidR="003A194A" w:rsidRPr="005156DB">
        <w:rPr>
          <w:rFonts w:ascii="Times New Roman" w:hAnsi="Times New Roman" w:cs="Times New Roman"/>
          <w:lang w:eastAsia="zh-CN"/>
        </w:rPr>
        <w:t xml:space="preserve">  </w:t>
      </w:r>
      <w:r w:rsidRPr="005156DB">
        <w:rPr>
          <w:rFonts w:ascii="Times New Roman" w:hAnsi="Times New Roman" w:cs="Times New Roman"/>
          <w:lang w:eastAsia="zh-CN"/>
        </w:rPr>
        <w:t>Mishandled baggage, accounting for 13.8% of December 2022 complaints and 15.5% overall in 2022, leads to disputes when airlines fail to compensate for lost, damaged, or delayed luggage, despite baggage liability rules.</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6"/>
      </w:r>
    </w:p>
    <w:p w14:paraId="1C737F17" w14:textId="18B0AE93" w:rsidR="008F2853"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Refund and fare-related disputes, involving unjust denials and improper fare practices, encompass contract law and specific regulations on refunds and price transparency.</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7"/>
      </w:r>
      <w:r w:rsidRPr="005156DB">
        <w:rPr>
          <w:rFonts w:ascii="Times New Roman" w:hAnsi="Times New Roman" w:cs="Times New Roman"/>
          <w:lang w:eastAsia="zh-CN"/>
        </w:rPr>
        <w:t xml:space="preserve"> Passengers rightly expect adherence to advertised fares and service contracts.</w:t>
      </w:r>
      <w:r w:rsidR="003A194A" w:rsidRPr="005156DB">
        <w:rPr>
          <w:rFonts w:ascii="Times New Roman" w:hAnsi="Times New Roman" w:cs="Times New Roman"/>
          <w:lang w:eastAsia="zh-CN"/>
        </w:rPr>
        <w:t xml:space="preserve">  </w:t>
      </w:r>
      <w:r w:rsidRPr="005156DB">
        <w:rPr>
          <w:rFonts w:ascii="Times New Roman" w:hAnsi="Times New Roman" w:cs="Times New Roman"/>
          <w:lang w:eastAsia="zh-CN"/>
        </w:rPr>
        <w:t>Despite forming a smaller percentage, disability accommodation disputes saw a 50% increase in 2022.</w:t>
      </w:r>
      <w:r w:rsidRPr="005156DB">
        <w:rPr>
          <w:rStyle w:val="FootnoteReference"/>
          <w:rFonts w:ascii="Times New Roman" w:hAnsi="Times New Roman" w:cs="Times New Roman"/>
        </w:rPr>
        <w:footnoteReference w:id="18"/>
      </w:r>
      <w:r w:rsidRPr="005156DB">
        <w:rPr>
          <w:rFonts w:ascii="Times New Roman" w:hAnsi="Times New Roman" w:cs="Times New Roman"/>
          <w:lang w:eastAsia="zh-CN"/>
        </w:rPr>
        <w:t xml:space="preserve"> These conflicts arise when airlines inadequately accommodate individuals with disabilities, violating anti-discrimination regulations.</w:t>
      </w:r>
      <w:r w:rsidR="003A194A" w:rsidRPr="005156DB">
        <w:rPr>
          <w:rFonts w:ascii="Times New Roman" w:hAnsi="Times New Roman" w:cs="Times New Roman"/>
          <w:lang w:eastAsia="zh-CN"/>
        </w:rPr>
        <w:t xml:space="preserve">  </w:t>
      </w:r>
      <w:r w:rsidRPr="005156DB">
        <w:rPr>
          <w:rFonts w:ascii="Times New Roman" w:hAnsi="Times New Roman" w:cs="Times New Roman"/>
          <w:lang w:eastAsia="zh-CN"/>
        </w:rPr>
        <w:t>Consumer protection violations involve breaches of airline consumer protection regulations, such as overbooking/bumping and truth in advertising. Passengers seek accountability when transparent information and fair dealings are not met.</w:t>
      </w:r>
    </w:p>
    <w:p w14:paraId="4B86BCCF" w14:textId="084418C7" w:rsidR="005312F5" w:rsidRPr="005156DB" w:rsidRDefault="00000000" w:rsidP="00980B61">
      <w:pPr>
        <w:pStyle w:val="Heading2"/>
        <w:spacing w:line="240" w:lineRule="auto"/>
        <w:ind w:hanging="540"/>
        <w:jc w:val="both"/>
        <w:rPr>
          <w:i w:val="0"/>
          <w:iCs w:val="0"/>
          <w:lang w:eastAsia="zh-CN"/>
        </w:rPr>
      </w:pPr>
      <w:bookmarkStart w:id="5" w:name="_Toc153121350"/>
      <w:r w:rsidRPr="005156DB">
        <w:rPr>
          <w:i w:val="0"/>
          <w:iCs w:val="0"/>
          <w:lang w:eastAsia="zh-CN"/>
        </w:rPr>
        <w:t>U.S. Aviation Passenger Rights: Legal Framework and Oversight</w:t>
      </w:r>
      <w:bookmarkEnd w:id="5"/>
    </w:p>
    <w:p w14:paraId="7D9FD2A0" w14:textId="10FF0E3B" w:rsidR="008A32D2" w:rsidRPr="005156DB" w:rsidRDefault="00000000" w:rsidP="00980B61">
      <w:pPr>
        <w:pStyle w:val="Heading3"/>
        <w:spacing w:line="240" w:lineRule="auto"/>
        <w:ind w:left="180"/>
        <w:jc w:val="both"/>
        <w:rPr>
          <w:rFonts w:cs="Times New Roman"/>
          <w:lang w:eastAsia="zh-CN"/>
        </w:rPr>
      </w:pPr>
      <w:bookmarkStart w:id="6" w:name="_Toc153121351"/>
      <w:r w:rsidRPr="005156DB">
        <w:rPr>
          <w:rFonts w:cs="Times New Roman"/>
          <w:lang w:eastAsia="zh-CN"/>
        </w:rPr>
        <w:t>Multiple Levels of Airline Passenger Protection</w:t>
      </w:r>
      <w:bookmarkEnd w:id="6"/>
    </w:p>
    <w:p w14:paraId="0E3E5E36" w14:textId="08ECF431" w:rsidR="00296680"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The legal framework and oversight of U.S. aviation passenger rights involve multiple levels of protection, stemming from federal laws, regulations, and airline policies.</w:t>
      </w:r>
      <w:r w:rsidRPr="005156DB">
        <w:rPr>
          <w:rStyle w:val="FootnoteReference"/>
          <w:rFonts w:ascii="Times New Roman" w:hAnsi="Times New Roman" w:cs="Times New Roman"/>
        </w:rPr>
        <w:footnoteReference w:id="19"/>
      </w:r>
      <w:r w:rsidRPr="005156DB">
        <w:rPr>
          <w:rFonts w:ascii="Times New Roman" w:hAnsi="Times New Roman" w:cs="Times New Roman"/>
          <w:lang w:eastAsia="zh-CN"/>
        </w:rPr>
        <w:t xml:space="preserve"> Congress, authorized under the Commerce Clause, governs these rights, </w:t>
      </w:r>
      <w:r w:rsidRPr="005156DB">
        <w:rPr>
          <w:rFonts w:ascii="Times New Roman" w:hAnsi="Times New Roman" w:cs="Times New Roman"/>
          <w:lang w:eastAsia="zh-CN"/>
        </w:rPr>
        <w:lastRenderedPageBreak/>
        <w:t>limiting state and local involvement in air carrier pricing and services.</w:t>
      </w:r>
      <w:r w:rsidRPr="005156DB">
        <w:rPr>
          <w:rStyle w:val="FootnoteReference"/>
          <w:rFonts w:ascii="Times New Roman" w:hAnsi="Times New Roman" w:cs="Times New Roman"/>
        </w:rPr>
        <w:footnoteReference w:id="20"/>
      </w:r>
      <w:r w:rsidRPr="005156DB">
        <w:rPr>
          <w:rFonts w:ascii="Times New Roman" w:hAnsi="Times New Roman" w:cs="Times New Roman"/>
          <w:lang w:eastAsia="zh-CN"/>
        </w:rPr>
        <w:t xml:space="preserve"> Congress shapes airline passenger rights, authorizing federal agencies to enforce them.</w:t>
      </w:r>
      <w:r w:rsidRPr="005156DB">
        <w:rPr>
          <w:rStyle w:val="FootnoteReference"/>
          <w:rFonts w:ascii="Times New Roman" w:hAnsi="Times New Roman" w:cs="Times New Roman"/>
        </w:rPr>
        <w:footnoteReference w:id="21"/>
      </w:r>
      <w:r w:rsidRPr="005156DB">
        <w:rPr>
          <w:rFonts w:ascii="Times New Roman" w:hAnsi="Times New Roman" w:cs="Times New Roman"/>
          <w:lang w:eastAsia="zh-CN"/>
        </w:rPr>
        <w:t xml:space="preserve"> Oversight falls under the House Committee on Transportation and Infrastructure and the Senate Committee on Commerce, Science, and Transportation.</w:t>
      </w:r>
      <w:r w:rsidRPr="005156DB">
        <w:rPr>
          <w:rStyle w:val="FootnoteReference"/>
          <w:rFonts w:ascii="Times New Roman" w:hAnsi="Times New Roman" w:cs="Times New Roman"/>
        </w:rPr>
        <w:footnoteReference w:id="22"/>
      </w:r>
      <w:r w:rsidRPr="005156DB">
        <w:rPr>
          <w:rFonts w:ascii="Times New Roman" w:hAnsi="Times New Roman" w:cs="Times New Roman"/>
          <w:lang w:eastAsia="zh-CN"/>
        </w:rPr>
        <w:t xml:space="preserve"> Congressional scrutiny extends to issues such as tarmac delays, flight schedules, and airline mergers, exemplified by the 2013 American Airlines and US Airways merger.</w:t>
      </w:r>
      <w:r w:rsidRPr="005156DB">
        <w:rPr>
          <w:rStyle w:val="FootnoteReference"/>
          <w:rFonts w:ascii="Times New Roman" w:hAnsi="Times New Roman" w:cs="Times New Roman"/>
        </w:rPr>
        <w:footnoteReference w:id="23"/>
      </w:r>
    </w:p>
    <w:p w14:paraId="09027051" w14:textId="3A21969A" w:rsidR="00296680" w:rsidRPr="005156DB" w:rsidRDefault="00000000" w:rsidP="005156DB">
      <w:pPr>
        <w:ind w:firstLine="720"/>
        <w:jc w:val="both"/>
        <w:rPr>
          <w:rFonts w:ascii="Times New Roman" w:hAnsi="Times New Roman" w:cs="Times New Roman"/>
        </w:rPr>
      </w:pPr>
      <w:r w:rsidRPr="005156DB">
        <w:rPr>
          <w:rFonts w:ascii="Times New Roman" w:hAnsi="Times New Roman" w:cs="Times New Roman"/>
          <w:lang w:eastAsia="zh-CN"/>
        </w:rPr>
        <w:t>The U.S. Department of Transportation (DOT) plays a crucial role in enforcing airline passenger rights, operating under 49 U.S.C. Section 41712.</w:t>
      </w:r>
      <w:r w:rsidRPr="005156DB">
        <w:rPr>
          <w:rStyle w:val="FootnoteReference"/>
          <w:rFonts w:ascii="Times New Roman" w:hAnsi="Times New Roman" w:cs="Times New Roman"/>
        </w:rPr>
        <w:footnoteReference w:id="24"/>
      </w:r>
      <w:r w:rsidRPr="005156DB">
        <w:rPr>
          <w:rFonts w:ascii="Times New Roman" w:hAnsi="Times New Roman" w:cs="Times New Roman"/>
          <w:lang w:eastAsia="zh-CN"/>
        </w:rPr>
        <w:t xml:space="preserve"> The DOT issues regulations, with the Office of the Secretary administering this authority independently of the Federal Aviation Administration (FAA).</w:t>
      </w:r>
      <w:r w:rsidRPr="005156DB">
        <w:rPr>
          <w:rStyle w:val="FootnoteReference"/>
          <w:rFonts w:ascii="Times New Roman" w:hAnsi="Times New Roman" w:cs="Times New Roman"/>
        </w:rPr>
        <w:footnoteReference w:id="25"/>
      </w:r>
      <w:r w:rsidRPr="005156DB">
        <w:rPr>
          <w:rFonts w:ascii="Times New Roman" w:hAnsi="Times New Roman" w:cs="Times New Roman"/>
          <w:lang w:eastAsia="zh-CN"/>
        </w:rPr>
        <w:t xml:space="preserve"> The Office of the Assistant General Counsel for Aviation Enforcement and Proceedings (OAEP) monitors airline compliance, investigating violations and imposing fines based on various factors. Large carriers may face penalties up to $27,500 per violation, while small entities face a maximum $1,100 penalty, with exceptions for discrimination and deceptive practices.</w:t>
      </w:r>
      <w:r w:rsidR="00653C1A"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rPr>
        <w:footnoteReference w:id="26"/>
      </w:r>
      <w:r w:rsidRPr="005156DB">
        <w:rPr>
          <w:rFonts w:ascii="Times New Roman" w:hAnsi="Times New Roman" w:cs="Times New Roman"/>
          <w:lang w:eastAsia="zh-CN"/>
        </w:rPr>
        <w:t xml:space="preserve"> The DOT's enforcement includes investigations initiated from various sources, such as complaint letters to airlines, potentially resulting in warning letters or enforcement hearings.</w:t>
      </w:r>
      <w:r w:rsidRPr="005156DB">
        <w:rPr>
          <w:rStyle w:val="FootnoteReference"/>
          <w:rFonts w:ascii="Times New Roman" w:hAnsi="Times New Roman" w:cs="Times New Roman"/>
        </w:rPr>
        <w:footnoteReference w:id="27"/>
      </w:r>
    </w:p>
    <w:p w14:paraId="50167CCA" w14:textId="77777777" w:rsidR="003F3EB2" w:rsidRDefault="00000000" w:rsidP="005156DB">
      <w:pPr>
        <w:ind w:firstLine="720"/>
        <w:jc w:val="both"/>
        <w:rPr>
          <w:rFonts w:ascii="Times New Roman" w:hAnsi="Times New Roman" w:cs="Times New Roman"/>
        </w:rPr>
      </w:pPr>
      <w:r w:rsidRPr="005156DB">
        <w:rPr>
          <w:rFonts w:ascii="Times New Roman" w:hAnsi="Times New Roman" w:cs="Times New Roman"/>
        </w:rPr>
        <w:t>Airline passenger rights are outlined in airline contracts of carriage (CCs), the legal agreements between airlines and passengers.</w:t>
      </w:r>
      <w:r w:rsidRPr="005156DB">
        <w:rPr>
          <w:rStyle w:val="FootnoteReference"/>
          <w:rFonts w:ascii="Times New Roman" w:hAnsi="Times New Roman" w:cs="Times New Roman"/>
        </w:rPr>
        <w:footnoteReference w:id="28"/>
      </w:r>
      <w:r w:rsidRPr="005156DB">
        <w:rPr>
          <w:rFonts w:ascii="Times New Roman" w:hAnsi="Times New Roman" w:cs="Times New Roman"/>
        </w:rPr>
        <w:t xml:space="preserve"> CCs are no longer federally regulated due to the 1978 Airline Deregulation Act.</w:t>
      </w:r>
      <w:r w:rsidR="003A04E6"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29"/>
      </w:r>
      <w:r w:rsidRPr="005156DB">
        <w:rPr>
          <w:rFonts w:ascii="Times New Roman" w:hAnsi="Times New Roman" w:cs="Times New Roman"/>
        </w:rPr>
        <w:t xml:space="preserve"> However, CCs conflicting with federal laws or regulations are unenforceable.</w:t>
      </w:r>
      <w:r w:rsidR="003A04E6"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30"/>
      </w:r>
      <w:r w:rsidRPr="005156DB">
        <w:rPr>
          <w:rFonts w:ascii="Times New Roman" w:hAnsi="Times New Roman" w:cs="Times New Roman"/>
        </w:rPr>
        <w:t xml:space="preserve"> Deregulation introduced price competition, replacing service competition. Airlines charge separate fees for previously included services, leading to </w:t>
      </w:r>
    </w:p>
    <w:p w14:paraId="4B08113A" w14:textId="211F7D4B" w:rsidR="003A194A" w:rsidRPr="005156DB" w:rsidRDefault="00000000" w:rsidP="003F3EB2">
      <w:pPr>
        <w:jc w:val="both"/>
        <w:rPr>
          <w:rFonts w:ascii="Times New Roman" w:hAnsi="Times New Roman" w:cs="Times New Roman"/>
        </w:rPr>
      </w:pPr>
      <w:r w:rsidRPr="005156DB">
        <w:rPr>
          <w:rFonts w:ascii="Times New Roman" w:hAnsi="Times New Roman" w:cs="Times New Roman"/>
        </w:rPr>
        <w:lastRenderedPageBreak/>
        <w:t>complaints.</w:t>
      </w:r>
      <w:r w:rsidR="003A04E6"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31"/>
      </w:r>
      <w:r w:rsidRPr="005156DB">
        <w:rPr>
          <w:rFonts w:ascii="Times New Roman" w:hAnsi="Times New Roman" w:cs="Times New Roman"/>
        </w:rPr>
        <w:t xml:space="preserve"> Airlines no longer maintain excess capacity, complicating responses to flight delays and cancellations, a common source of passenger complaints.</w:t>
      </w:r>
      <w:r w:rsidR="003A04E6"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32"/>
      </w:r>
    </w:p>
    <w:p w14:paraId="0C09AEA1" w14:textId="4D7A8194" w:rsidR="00296680" w:rsidRPr="005156DB" w:rsidRDefault="00000000" w:rsidP="005156DB">
      <w:pPr>
        <w:ind w:firstLine="720"/>
        <w:jc w:val="both"/>
        <w:rPr>
          <w:rFonts w:ascii="Times New Roman" w:hAnsi="Times New Roman" w:cs="Times New Roman"/>
        </w:rPr>
      </w:pPr>
      <w:r w:rsidRPr="005156DB">
        <w:rPr>
          <w:rFonts w:ascii="Times New Roman" w:hAnsi="Times New Roman" w:cs="Times New Roman"/>
        </w:rPr>
        <w:t>The airline-passenger relationship is governed by a mix of federal regulations and state law.</w:t>
      </w:r>
      <w:r w:rsidRPr="005156DB">
        <w:rPr>
          <w:rStyle w:val="FootnoteReference"/>
          <w:rFonts w:ascii="Times New Roman" w:hAnsi="Times New Roman" w:cs="Times New Roman"/>
        </w:rPr>
        <w:footnoteReference w:id="33"/>
      </w:r>
      <w:r w:rsidRPr="005156DB">
        <w:rPr>
          <w:rFonts w:ascii="Times New Roman" w:hAnsi="Times New Roman" w:cs="Times New Roman"/>
        </w:rPr>
        <w:t xml:space="preserve"> The DOT has the power to regulate airline contracts and prevent unfair practices. State law also plays a role, especially in common contract claims against airlines.</w:t>
      </w:r>
      <w:r w:rsidRPr="005156DB">
        <w:rPr>
          <w:rStyle w:val="FootnoteReference"/>
          <w:rFonts w:ascii="Times New Roman" w:hAnsi="Times New Roman" w:cs="Times New Roman"/>
        </w:rPr>
        <w:footnoteReference w:id="34"/>
      </w:r>
      <w:r w:rsidRPr="005156DB">
        <w:rPr>
          <w:rFonts w:ascii="Times New Roman" w:hAnsi="Times New Roman" w:cs="Times New Roman"/>
        </w:rPr>
        <w:t xml:space="preserve"> There's an ongoing legal debate about the extent of federal and state authority in airline contracts.</w:t>
      </w:r>
      <w:r w:rsidRPr="005156DB">
        <w:rPr>
          <w:rStyle w:val="FootnoteReference"/>
          <w:rFonts w:ascii="Times New Roman" w:hAnsi="Times New Roman" w:cs="Times New Roman"/>
        </w:rPr>
        <w:footnoteReference w:id="35"/>
      </w:r>
      <w:r w:rsidRPr="005156DB">
        <w:rPr>
          <w:rFonts w:ascii="Times New Roman" w:hAnsi="Times New Roman" w:cs="Times New Roman"/>
        </w:rPr>
        <w:t xml:space="preserve"> The Supreme Court has set some limits, allowing states to enforce contract terms but not impose extra obligations.</w:t>
      </w:r>
      <w:r w:rsidRPr="005156DB">
        <w:rPr>
          <w:rStyle w:val="FootnoteReference"/>
          <w:rFonts w:ascii="Times New Roman" w:hAnsi="Times New Roman" w:cs="Times New Roman"/>
        </w:rPr>
        <w:footnoteReference w:id="36"/>
      </w:r>
      <w:r w:rsidR="008A32D2" w:rsidRPr="005156DB">
        <w:rPr>
          <w:rFonts w:ascii="Times New Roman" w:hAnsi="Times New Roman" w:cs="Times New Roman"/>
        </w:rPr>
        <w:t xml:space="preserve"> </w:t>
      </w:r>
      <w:r w:rsidRPr="005156DB">
        <w:rPr>
          <w:rFonts w:ascii="Times New Roman" w:hAnsi="Times New Roman" w:cs="Times New Roman"/>
        </w:rPr>
        <w:t>The DOT can investigate complaints but can't compensate passengers for contract breaches.</w:t>
      </w:r>
      <w:r w:rsidRPr="005156DB">
        <w:rPr>
          <w:rStyle w:val="FootnoteReference"/>
          <w:rFonts w:ascii="Times New Roman" w:hAnsi="Times New Roman" w:cs="Times New Roman"/>
        </w:rPr>
        <w:footnoteReference w:id="37"/>
      </w:r>
      <w:r w:rsidRPr="005156DB">
        <w:rPr>
          <w:rFonts w:ascii="Times New Roman" w:hAnsi="Times New Roman" w:cs="Times New Roman"/>
        </w:rPr>
        <w:t xml:space="preserve"> Passengers must rely on state law for lawsuits, which can be costly compared to minor financial losses due to airline breaches, like not providing cash refunds or overbooking.</w:t>
      </w:r>
      <w:r w:rsidRPr="005156DB">
        <w:rPr>
          <w:rStyle w:val="FootnoteReference"/>
          <w:rFonts w:ascii="Times New Roman" w:hAnsi="Times New Roman" w:cs="Times New Roman"/>
        </w:rPr>
        <w:footnoteReference w:id="38"/>
      </w:r>
      <w:r w:rsidRPr="005156DB">
        <w:rPr>
          <w:rFonts w:ascii="Times New Roman" w:hAnsi="Times New Roman" w:cs="Times New Roman"/>
        </w:rPr>
        <w:t xml:space="preserve"> </w:t>
      </w:r>
    </w:p>
    <w:p w14:paraId="62BDD16B" w14:textId="04B59BEB" w:rsidR="004C35C3" w:rsidRPr="005156DB" w:rsidRDefault="00000000" w:rsidP="001D148A">
      <w:pPr>
        <w:pStyle w:val="Heading3"/>
        <w:spacing w:line="240" w:lineRule="auto"/>
        <w:ind w:left="0"/>
        <w:jc w:val="both"/>
        <w:rPr>
          <w:rFonts w:cs="Times New Roman"/>
          <w:lang w:eastAsia="zh-CN"/>
        </w:rPr>
      </w:pPr>
      <w:bookmarkStart w:id="7" w:name="_Toc153121352"/>
      <w:r w:rsidRPr="005156DB">
        <w:rPr>
          <w:rFonts w:cs="Times New Roman"/>
          <w:lang w:eastAsia="zh-CN"/>
        </w:rPr>
        <w:t>Passenger Bill of Rights</w:t>
      </w:r>
      <w:bookmarkEnd w:id="7"/>
    </w:p>
    <w:p w14:paraId="4917313F" w14:textId="670B5DDA" w:rsidR="001E1B9A"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The Passenger Bill of Rights (PBOR) refers to proposed legislation aimed at enhancing and protecting the rights of airline passengers.</w:t>
      </w:r>
      <w:r w:rsidRPr="005156DB">
        <w:rPr>
          <w:rStyle w:val="FootnoteReference"/>
          <w:rFonts w:ascii="Times New Roman" w:hAnsi="Times New Roman" w:cs="Times New Roman"/>
        </w:rPr>
        <w:footnoteReference w:id="39"/>
      </w:r>
      <w:r w:rsidRPr="005156DB">
        <w:rPr>
          <w:rFonts w:ascii="Times New Roman" w:hAnsi="Times New Roman" w:cs="Times New Roman"/>
          <w:lang w:eastAsia="zh-CN"/>
        </w:rPr>
        <w:t xml:space="preserve"> These rights include measures such as ensuring reasonable seat sizes, addressing extra charges for parents sitting with children, providing refunds and alternative transportation for delays, and safeguarding passengers from unfair practices in the airline industry.</w:t>
      </w:r>
      <w:r w:rsidRPr="005156DB">
        <w:rPr>
          <w:rStyle w:val="FootnoteReference"/>
          <w:rFonts w:ascii="Times New Roman" w:hAnsi="Times New Roman" w:cs="Times New Roman"/>
        </w:rPr>
        <w:footnoteReference w:id="40"/>
      </w:r>
    </w:p>
    <w:p w14:paraId="0C8B555A" w14:textId="5A2103BB" w:rsidR="00073ABA"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lastRenderedPageBreak/>
        <w:t>Despite repeated attempts since 1989 to establish a PBOR, no bill has made it to a congressional vote. The lack of progress on PBOR legislation in Congress can be attributed to various factors. One significant factor is the successful lobbying efforts of the airline industry. Since 1998, airlines have collectively spent $1.7 billion on lobbying, ranking as the fourteenth-highest spending industry.</w:t>
      </w:r>
      <w:r w:rsidRPr="005156DB">
        <w:rPr>
          <w:rStyle w:val="FootnoteReference"/>
          <w:rFonts w:ascii="Times New Roman" w:hAnsi="Times New Roman" w:cs="Times New Roman"/>
        </w:rPr>
        <w:footnoteReference w:id="41"/>
      </w:r>
      <w:r w:rsidRPr="005156DB">
        <w:rPr>
          <w:rFonts w:ascii="Times New Roman" w:hAnsi="Times New Roman" w:cs="Times New Roman"/>
          <w:lang w:eastAsia="zh-CN"/>
        </w:rPr>
        <w:t xml:space="preserve"> In 1999, when opposing the PBOR legislation, airlines invested over $3 million in lobbying, arguing that it would lead to re-regulation of commercial air transportation.</w:t>
      </w:r>
      <w:r w:rsidRPr="005156DB">
        <w:rPr>
          <w:rStyle w:val="FootnoteReference"/>
          <w:rFonts w:ascii="Times New Roman" w:hAnsi="Times New Roman" w:cs="Times New Roman"/>
        </w:rPr>
        <w:footnoteReference w:id="42"/>
      </w:r>
      <w:r w:rsidRPr="005156DB">
        <w:rPr>
          <w:rFonts w:ascii="Times New Roman" w:hAnsi="Times New Roman" w:cs="Times New Roman"/>
          <w:lang w:eastAsia="zh-CN"/>
        </w:rPr>
        <w:t xml:space="preserve"> These efforts have played a role in impeding the advancement of PBOR bills.</w:t>
      </w:r>
    </w:p>
    <w:p w14:paraId="70C5645A" w14:textId="3044DD4C" w:rsidR="00073ABA"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Other factors, however, suggest that Congress may prioritize the interests of airline passengers. Professor Timothy Ravitch, an aviation litigation expert, speculates that members of Congress, frequent flyers themselves, have a personal stake in enhanced passenger protections.</w:t>
      </w:r>
      <w:r w:rsidRPr="005156DB">
        <w:rPr>
          <w:rStyle w:val="FootnoteReference"/>
          <w:rFonts w:ascii="Times New Roman" w:hAnsi="Times New Roman" w:cs="Times New Roman"/>
        </w:rPr>
        <w:footnoteReference w:id="43"/>
      </w:r>
      <w:r w:rsidRPr="005156DB">
        <w:rPr>
          <w:rFonts w:ascii="Times New Roman" w:hAnsi="Times New Roman" w:cs="Times New Roman"/>
          <w:lang w:eastAsia="zh-CN"/>
        </w:rPr>
        <w:t xml:space="preserve"> Representatives who have experienced poor airline service firsthand can empathize with passengers' stories and concerns, implying that lobbying alone cannot fully explain the lack of progress on PBOR bills.</w:t>
      </w:r>
      <w:r w:rsidRPr="005156DB">
        <w:rPr>
          <w:rStyle w:val="FootnoteReference"/>
          <w:rFonts w:ascii="Times New Roman" w:hAnsi="Times New Roman" w:cs="Times New Roman"/>
        </w:rPr>
        <w:footnoteReference w:id="44"/>
      </w:r>
      <w:r w:rsidRPr="005156DB">
        <w:rPr>
          <w:rFonts w:ascii="Times New Roman" w:hAnsi="Times New Roman" w:cs="Times New Roman"/>
          <w:lang w:eastAsia="zh-CN"/>
        </w:rPr>
        <w:t xml:space="preserve"> Timing and the complexities of the legislative process have also posed challenges. For instance, the 2001 PBOR bill coincided with the September 11 attacks, shifting Congress's focus to foreign policy and national security.</w:t>
      </w:r>
      <w:r w:rsidRPr="005156DB">
        <w:rPr>
          <w:rStyle w:val="FootnoteReference"/>
          <w:rFonts w:ascii="Times New Roman" w:hAnsi="Times New Roman" w:cs="Times New Roman"/>
        </w:rPr>
        <w:footnoteReference w:id="45"/>
      </w:r>
      <w:r w:rsidRPr="005156DB">
        <w:rPr>
          <w:rFonts w:ascii="Times New Roman" w:hAnsi="Times New Roman" w:cs="Times New Roman"/>
          <w:lang w:eastAsia="zh-CN"/>
        </w:rPr>
        <w:t xml:space="preserve"> Bills introduced between 2007 and 2010 overlapped with the Great Recession, further diverting attention and resources. The most recent PBOR bill, introduced by Senators Markey and Blumenthal, faces the arduous legislative process, with only a small percentage of bills becoming law.</w:t>
      </w:r>
      <w:r w:rsidRPr="005156DB">
        <w:rPr>
          <w:rStyle w:val="FootnoteReference"/>
          <w:rFonts w:ascii="Times New Roman" w:hAnsi="Times New Roman" w:cs="Times New Roman"/>
        </w:rPr>
        <w:footnoteReference w:id="46"/>
      </w:r>
    </w:p>
    <w:p w14:paraId="0BFB131E" w14:textId="5001C5DE" w:rsidR="00073ABA"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 xml:space="preserve">Although standalone PBOR bills have struggled, the </w:t>
      </w:r>
      <w:r w:rsidR="00F20EAD" w:rsidRPr="005156DB">
        <w:rPr>
          <w:rFonts w:ascii="Times New Roman" w:hAnsi="Times New Roman" w:cs="Times New Roman"/>
          <w:lang w:eastAsia="zh-CN"/>
        </w:rPr>
        <w:t xml:space="preserve">DOT </w:t>
      </w:r>
      <w:r w:rsidRPr="005156DB">
        <w:rPr>
          <w:rFonts w:ascii="Times New Roman" w:hAnsi="Times New Roman" w:cs="Times New Roman"/>
          <w:lang w:eastAsia="zh-CN"/>
        </w:rPr>
        <w:t xml:space="preserve">has incorporated some PBOR concepts into its passenger protection </w:t>
      </w:r>
      <w:r w:rsidRPr="005156DB">
        <w:rPr>
          <w:rFonts w:ascii="Times New Roman" w:hAnsi="Times New Roman" w:cs="Times New Roman"/>
          <w:lang w:eastAsia="zh-CN"/>
        </w:rPr>
        <w:lastRenderedPageBreak/>
        <w:t>regulations. Recent versions of PBOR included measures like prohibiting class action waivers and enabling private actions to enforce DOT regulations and statutory rights.</w:t>
      </w:r>
      <w:r w:rsidRPr="005156DB">
        <w:rPr>
          <w:rStyle w:val="FootnoteReference"/>
          <w:rFonts w:ascii="Times New Roman" w:hAnsi="Times New Roman" w:cs="Times New Roman"/>
        </w:rPr>
        <w:footnoteReference w:id="47"/>
      </w:r>
      <w:r w:rsidRPr="005156DB">
        <w:rPr>
          <w:rFonts w:ascii="Times New Roman" w:hAnsi="Times New Roman" w:cs="Times New Roman"/>
          <w:lang w:eastAsia="zh-CN"/>
        </w:rPr>
        <w:t xml:space="preserve"> Thus, while standalone PBOR bills face hurdles, the DOT has taken steps to enhance passenger rights through regulatory means.</w:t>
      </w:r>
    </w:p>
    <w:p w14:paraId="097E069D" w14:textId="3AEB1162" w:rsidR="0090294E" w:rsidRPr="005156DB" w:rsidRDefault="00000000" w:rsidP="001D148A">
      <w:pPr>
        <w:pStyle w:val="Heading2"/>
        <w:spacing w:line="240" w:lineRule="auto"/>
        <w:ind w:left="360" w:hanging="360"/>
        <w:jc w:val="both"/>
        <w:rPr>
          <w:i w:val="0"/>
          <w:iCs w:val="0"/>
          <w:lang w:eastAsia="zh-CN"/>
        </w:rPr>
      </w:pPr>
      <w:bookmarkStart w:id="8" w:name="_Toc153121353"/>
      <w:r w:rsidRPr="005156DB">
        <w:rPr>
          <w:i w:val="0"/>
          <w:iCs w:val="0"/>
          <w:lang w:eastAsia="zh-CN"/>
        </w:rPr>
        <w:t>Issues with the United States Aviation Passenger Dispute Resolution Mechanism</w:t>
      </w:r>
      <w:bookmarkEnd w:id="8"/>
    </w:p>
    <w:p w14:paraId="2222E20E" w14:textId="16C81EBC" w:rsidR="008C2981"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 the U.S., airline passengers face substantial challenges in protecting their rights due to high legal costs and inadequate dispute resolution methods.</w:t>
      </w:r>
      <w:r w:rsidRPr="005156DB">
        <w:rPr>
          <w:rStyle w:val="FootnoteReference"/>
          <w:rFonts w:ascii="Times New Roman" w:hAnsi="Times New Roman" w:cs="Times New Roman"/>
        </w:rPr>
        <w:footnoteReference w:id="48"/>
      </w:r>
      <w:r w:rsidRPr="005156DB">
        <w:rPr>
          <w:rFonts w:ascii="Times New Roman" w:hAnsi="Times New Roman" w:cs="Times New Roman"/>
          <w:lang w:eastAsia="zh-CN"/>
        </w:rPr>
        <w:t xml:space="preserve"> The main issue is not just the lack of robust safeguards for ADR but also ineffective enforcement. The DOT has limited capacity to effectively redress breaches of airline contracts, primarily focusing on regulatory infractions through enforcement actions and civil sanctions.</w:t>
      </w:r>
      <w:r w:rsidRPr="005156DB">
        <w:rPr>
          <w:rStyle w:val="FootnoteReference"/>
          <w:rFonts w:ascii="Times New Roman" w:hAnsi="Times New Roman" w:cs="Times New Roman"/>
        </w:rPr>
        <w:footnoteReference w:id="49"/>
      </w:r>
      <w:r w:rsidRPr="005156DB">
        <w:rPr>
          <w:rFonts w:ascii="Times New Roman" w:hAnsi="Times New Roman" w:cs="Times New Roman"/>
          <w:lang w:eastAsia="zh-CN"/>
        </w:rPr>
        <w:t xml:space="preserve"> These measures, however, offer limited remedies for passenger grievances.</w:t>
      </w:r>
      <w:r w:rsidRPr="005156DB">
        <w:rPr>
          <w:rStyle w:val="FootnoteReference"/>
          <w:rFonts w:ascii="Times New Roman" w:hAnsi="Times New Roman" w:cs="Times New Roman"/>
        </w:rPr>
        <w:footnoteReference w:id="50"/>
      </w:r>
    </w:p>
    <w:p w14:paraId="524C42D7" w14:textId="4A02669A" w:rsidR="008C2981"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Moreover, the lack of specific passenger rights legislation and the complex interplay between federal regulations and state common law further complicate the situation. The Airline Deregulation Act (ADA) allows for common law contract claims against airlines but creates legal ambiguity, often leading to lengthy litigation and leaving passengers with few options for redress.</w:t>
      </w:r>
      <w:r w:rsidRPr="005156DB">
        <w:rPr>
          <w:rStyle w:val="FootnoteReference"/>
          <w:rFonts w:ascii="Times New Roman" w:hAnsi="Times New Roman" w:cs="Times New Roman"/>
        </w:rPr>
        <w:footnoteReference w:id="51"/>
      </w:r>
      <w:r w:rsidRPr="005156DB">
        <w:rPr>
          <w:rFonts w:ascii="Times New Roman" w:hAnsi="Times New Roman" w:cs="Times New Roman"/>
          <w:lang w:eastAsia="zh-CN"/>
        </w:rPr>
        <w:t xml:space="preserve"> The minor financial harm to individuals from airline contract breaches does not justify the high costs of legal action.</w:t>
      </w:r>
      <w:r w:rsidRPr="005156DB">
        <w:rPr>
          <w:rStyle w:val="FootnoteReference"/>
          <w:rFonts w:ascii="Times New Roman" w:hAnsi="Times New Roman" w:cs="Times New Roman"/>
        </w:rPr>
        <w:footnoteReference w:id="52"/>
      </w:r>
    </w:p>
    <w:p w14:paraId="6C5FACBE" w14:textId="52AD1263" w:rsidR="008C2981"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 xml:space="preserve">Assessing dispute resolution in U.S. aviation reveals weaknesses in enforcement mechanisms and a significant disadvantage for passengers due to expenses and lack of legislative oversight. There is a clear need for alternative mechanisms, such as those in Europe, to resolve disputes more effectively and equitably. </w:t>
      </w:r>
      <w:r w:rsidRPr="005156DB">
        <w:rPr>
          <w:rFonts w:ascii="Times New Roman" w:hAnsi="Times New Roman" w:cs="Times New Roman"/>
          <w:lang w:eastAsia="zh-CN"/>
        </w:rPr>
        <w:lastRenderedPageBreak/>
        <w:t>Adopting ADR practices could address these deficiencies, benefiting passengers and the industry alike.</w:t>
      </w:r>
    </w:p>
    <w:p w14:paraId="743D211E" w14:textId="31A054A1" w:rsidR="000F3411" w:rsidRPr="000F3411" w:rsidRDefault="00000000" w:rsidP="00BF1424">
      <w:pPr>
        <w:pStyle w:val="Heading1"/>
        <w:tabs>
          <w:tab w:val="left" w:pos="180"/>
        </w:tabs>
        <w:spacing w:line="240" w:lineRule="auto"/>
        <w:ind w:left="450" w:hanging="450"/>
        <w:jc w:val="both"/>
        <w:rPr>
          <w:rFonts w:cs="Times New Roman"/>
          <w:szCs w:val="24"/>
          <w:lang w:eastAsia="zh-CN"/>
        </w:rPr>
      </w:pPr>
      <w:bookmarkStart w:id="9" w:name="_Toc153121354"/>
      <w:r w:rsidRPr="005156DB">
        <w:rPr>
          <w:rFonts w:cs="Times New Roman"/>
          <w:szCs w:val="24"/>
          <w:lang w:eastAsia="zh-CN"/>
        </w:rPr>
        <w:t>ADR in Aviation Disputes: An Overview with a Focus on the EU System</w:t>
      </w:r>
      <w:bookmarkStart w:id="10" w:name="_Toc153121355"/>
      <w:bookmarkEnd w:id="9"/>
    </w:p>
    <w:p w14:paraId="0A8EF124" w14:textId="000FABC4" w:rsidR="00121403" w:rsidRPr="005156DB" w:rsidRDefault="00000000" w:rsidP="001D148A">
      <w:pPr>
        <w:pStyle w:val="Heading2"/>
        <w:tabs>
          <w:tab w:val="left" w:pos="450"/>
        </w:tabs>
        <w:spacing w:line="240" w:lineRule="auto"/>
        <w:ind w:left="0"/>
        <w:jc w:val="both"/>
        <w:rPr>
          <w:i w:val="0"/>
          <w:iCs w:val="0"/>
          <w:lang w:eastAsia="zh-CN"/>
        </w:rPr>
      </w:pPr>
      <w:r w:rsidRPr="005156DB">
        <w:rPr>
          <w:i w:val="0"/>
          <w:iCs w:val="0"/>
          <w:lang w:eastAsia="zh-CN"/>
        </w:rPr>
        <w:t>ADR: Definition and Evolution</w:t>
      </w:r>
      <w:bookmarkEnd w:id="10"/>
    </w:p>
    <w:p w14:paraId="6816EB62" w14:textId="452C8DE1" w:rsidR="00731A59"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ADR first gaining traction in the 1970s in the United States, provides an efficient way to resolve legal disputes outside courtrooms.</w:t>
      </w:r>
      <w:r w:rsidRPr="005156DB">
        <w:rPr>
          <w:rStyle w:val="FootnoteReference"/>
          <w:rFonts w:ascii="Times New Roman" w:hAnsi="Times New Roman" w:cs="Times New Roman"/>
        </w:rPr>
        <w:footnoteReference w:id="53"/>
      </w:r>
      <w:r w:rsidRPr="005156DB">
        <w:rPr>
          <w:rFonts w:ascii="Times New Roman" w:hAnsi="Times New Roman" w:cs="Times New Roman"/>
          <w:lang w:eastAsia="zh-CN"/>
        </w:rPr>
        <w:t xml:space="preserve"> It emerged due to the high costs, delays, and contentiousness of traditional litigation. ADR methods include negotiation, mediation, arbitration, and their combinations.</w:t>
      </w:r>
      <w:r w:rsidRPr="005156DB">
        <w:rPr>
          <w:rStyle w:val="FootnoteReference"/>
          <w:rFonts w:ascii="Times New Roman" w:hAnsi="Times New Roman" w:cs="Times New Roman"/>
        </w:rPr>
        <w:footnoteReference w:id="54"/>
      </w:r>
    </w:p>
    <w:p w14:paraId="07C66823" w14:textId="5127411C" w:rsidR="00731A59"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The post-World War II surge in U.S. civil disputes, particularly during the economic boom, necessitated ADR's evolution.</w:t>
      </w:r>
      <w:r w:rsidRPr="005156DB">
        <w:rPr>
          <w:rStyle w:val="FootnoteReference"/>
          <w:rFonts w:ascii="Times New Roman" w:hAnsi="Times New Roman" w:cs="Times New Roman"/>
        </w:rPr>
        <w:footnoteReference w:id="55"/>
      </w:r>
      <w:r w:rsidRPr="005156DB">
        <w:rPr>
          <w:rFonts w:ascii="Times New Roman" w:hAnsi="Times New Roman" w:cs="Times New Roman"/>
          <w:lang w:eastAsia="zh-CN"/>
        </w:rPr>
        <w:t xml:space="preserve"> The government, acknowledging its efficiency, integrated ADR into the legal framework with laws like the National Labor Relations Act of 1935 and the Alternative Dispute Resolution Act of 1998.</w:t>
      </w:r>
      <w:r w:rsidRPr="005156DB">
        <w:rPr>
          <w:rStyle w:val="FootnoteReference"/>
          <w:rFonts w:ascii="Times New Roman" w:hAnsi="Times New Roman" w:cs="Times New Roman"/>
        </w:rPr>
        <w:footnoteReference w:id="56"/>
      </w:r>
      <w:r w:rsidRPr="005156DB">
        <w:rPr>
          <w:rFonts w:ascii="Times New Roman" w:hAnsi="Times New Roman" w:cs="Times New Roman"/>
          <w:lang w:eastAsia="zh-CN"/>
        </w:rPr>
        <w:t xml:space="preserve"> These laws mandated ADR programs in federal district courts. ADR's global importance is also evident in the </w:t>
      </w:r>
      <w:r w:rsidR="00341E2D" w:rsidRPr="005156DB">
        <w:rPr>
          <w:rFonts w:ascii="Times New Roman" w:hAnsi="Times New Roman" w:cs="Times New Roman"/>
          <w:lang w:eastAsia="zh-CN"/>
        </w:rPr>
        <w:t>EU</w:t>
      </w:r>
      <w:r w:rsidRPr="005156DB">
        <w:rPr>
          <w:rFonts w:ascii="Times New Roman" w:hAnsi="Times New Roman" w:cs="Times New Roman"/>
          <w:lang w:eastAsia="zh-CN"/>
        </w:rPr>
        <w:t>'s adoption of international arbitration laws.</w:t>
      </w:r>
    </w:p>
    <w:p w14:paraId="3A4FF3BF" w14:textId="7C413BEE" w:rsidR="00731A59"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Today, ADR is integral in employment, family, and commercial law.</w:t>
      </w:r>
      <w:r w:rsidRPr="005156DB">
        <w:rPr>
          <w:rStyle w:val="FootnoteReference"/>
          <w:rFonts w:ascii="Times New Roman" w:hAnsi="Times New Roman" w:cs="Times New Roman"/>
        </w:rPr>
        <w:footnoteReference w:id="57"/>
      </w:r>
      <w:r w:rsidRPr="005156DB">
        <w:rPr>
          <w:rFonts w:ascii="Times New Roman" w:hAnsi="Times New Roman" w:cs="Times New Roman"/>
          <w:lang w:eastAsia="zh-CN"/>
        </w:rPr>
        <w:t xml:space="preserve"> Its modern form </w:t>
      </w:r>
      <w:proofErr w:type="gramStart"/>
      <w:r w:rsidRPr="005156DB">
        <w:rPr>
          <w:rFonts w:ascii="Times New Roman" w:hAnsi="Times New Roman" w:cs="Times New Roman"/>
          <w:lang w:eastAsia="zh-CN"/>
        </w:rPr>
        <w:t>dates back to</w:t>
      </w:r>
      <w:proofErr w:type="gramEnd"/>
      <w:r w:rsidRPr="005156DB">
        <w:rPr>
          <w:rFonts w:ascii="Times New Roman" w:hAnsi="Times New Roman" w:cs="Times New Roman"/>
          <w:lang w:eastAsia="zh-CN"/>
        </w:rPr>
        <w:t xml:space="preserve"> the 1960s and 70s, marked by significant developments like the first community mediation center in 1967, Chief Justice Warren Burger’s endorsement in 1976, and Professor Frank Sander’s “multi-door </w:t>
      </w:r>
      <w:r w:rsidRPr="005156DB">
        <w:rPr>
          <w:rFonts w:ascii="Times New Roman" w:hAnsi="Times New Roman" w:cs="Times New Roman"/>
          <w:lang w:eastAsia="zh-CN"/>
        </w:rPr>
        <w:lastRenderedPageBreak/>
        <w:t>courthouse” concept.</w:t>
      </w:r>
      <w:r w:rsidRPr="005156DB">
        <w:rPr>
          <w:rStyle w:val="FootnoteReference"/>
          <w:rFonts w:ascii="Times New Roman" w:hAnsi="Times New Roman" w:cs="Times New Roman"/>
        </w:rPr>
        <w:footnoteReference w:id="58"/>
      </w:r>
      <w:r w:rsidRPr="005156DB">
        <w:rPr>
          <w:rFonts w:ascii="Times New Roman" w:hAnsi="Times New Roman" w:cs="Times New Roman"/>
          <w:lang w:eastAsia="zh-CN"/>
        </w:rPr>
        <w:t xml:space="preserve"> ADR addresses litigation's major flaws—high costs, slowness, complexity, adversarial nature, unpredictability, and limited remedies. It has evolved from an alternative to a primary method for resolving disputes, offering faster, simpler, and more collaborative resolution processes.</w:t>
      </w:r>
      <w:r w:rsidRPr="005156DB">
        <w:rPr>
          <w:rStyle w:val="FootnoteReference"/>
          <w:rFonts w:ascii="Times New Roman" w:hAnsi="Times New Roman" w:cs="Times New Roman"/>
        </w:rPr>
        <w:footnoteReference w:id="59"/>
      </w:r>
    </w:p>
    <w:p w14:paraId="4D9C1FC1" w14:textId="359818DE" w:rsidR="00121403" w:rsidRPr="005156DB" w:rsidRDefault="00000000" w:rsidP="00BF1424">
      <w:pPr>
        <w:pStyle w:val="Heading2"/>
        <w:spacing w:line="240" w:lineRule="auto"/>
        <w:ind w:left="270" w:hanging="270"/>
        <w:jc w:val="both"/>
        <w:rPr>
          <w:i w:val="0"/>
          <w:iCs w:val="0"/>
          <w:lang w:eastAsia="zh-CN"/>
        </w:rPr>
      </w:pPr>
      <w:bookmarkStart w:id="11" w:name="_Toc153121356"/>
      <w:r w:rsidRPr="005156DB">
        <w:rPr>
          <w:i w:val="0"/>
          <w:iCs w:val="0"/>
          <w:lang w:eastAsia="zh-CN"/>
        </w:rPr>
        <w:t>Framework of the European Union Aviation Passenger Dispute ADR System</w:t>
      </w:r>
      <w:bookmarkEnd w:id="11"/>
    </w:p>
    <w:p w14:paraId="62A45661" w14:textId="26FEBA04" w:rsidR="0090294E" w:rsidRPr="005156DB" w:rsidRDefault="00000000" w:rsidP="00BF1424">
      <w:pPr>
        <w:pStyle w:val="Heading3"/>
        <w:spacing w:line="240" w:lineRule="auto"/>
        <w:ind w:left="270" w:hanging="270"/>
        <w:jc w:val="both"/>
        <w:rPr>
          <w:rFonts w:cs="Times New Roman"/>
          <w:lang w:eastAsia="zh-CN"/>
        </w:rPr>
      </w:pPr>
      <w:bookmarkStart w:id="12" w:name="_Toc153121357"/>
      <w:r w:rsidRPr="005156DB">
        <w:rPr>
          <w:rFonts w:cs="Times New Roman"/>
          <w:lang w:eastAsia="zh-CN"/>
        </w:rPr>
        <w:t>EU Regulation on the Protection of Passenger Rights: Regulation No. 261/2004</w:t>
      </w:r>
      <w:bookmarkEnd w:id="12"/>
    </w:p>
    <w:p w14:paraId="71D1815D" w14:textId="4C2A2129" w:rsidR="002D5894"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The EU Air Passenger Rights System, a comprehensive framework conferring enforceable rights within national courts, has evolved in response to the dynamic growth of the EU aviation market since its liberalization in 1992.</w:t>
      </w:r>
      <w:r w:rsidRPr="005156DB">
        <w:rPr>
          <w:rStyle w:val="FootnoteReference"/>
          <w:rFonts w:ascii="Times New Roman" w:hAnsi="Times New Roman" w:cs="Times New Roman"/>
        </w:rPr>
        <w:footnoteReference w:id="60"/>
      </w:r>
      <w:r w:rsidRPr="005156DB">
        <w:rPr>
          <w:rFonts w:ascii="Times New Roman" w:hAnsi="Times New Roman" w:cs="Times New Roman"/>
          <w:lang w:eastAsia="zh-CN"/>
        </w:rPr>
        <w:t xml:space="preserve"> This period witnessed a surge in new airlines, business models, routes, and passengers, accompanied by a proportional increase in disputes.</w:t>
      </w:r>
      <w:r w:rsidRPr="005156DB">
        <w:rPr>
          <w:rStyle w:val="FootnoteReference"/>
          <w:rFonts w:ascii="Times New Roman" w:hAnsi="Times New Roman" w:cs="Times New Roman"/>
        </w:rPr>
        <w:footnoteReference w:id="61"/>
      </w:r>
      <w:r w:rsidRPr="005156DB">
        <w:rPr>
          <w:rFonts w:ascii="Times New Roman" w:hAnsi="Times New Roman" w:cs="Times New Roman"/>
          <w:lang w:eastAsia="zh-CN"/>
        </w:rPr>
        <w:t xml:space="preserve"> To initially address these issues, the EU enacted Regulation 295/91 in 1991, establishing a compensation system for denied boarding.</w:t>
      </w:r>
      <w:r w:rsidR="004E701B"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rPr>
        <w:footnoteReference w:id="62"/>
      </w:r>
      <w:r w:rsidRPr="005156DB">
        <w:rPr>
          <w:rFonts w:ascii="Times New Roman" w:hAnsi="Times New Roman" w:cs="Times New Roman"/>
          <w:lang w:eastAsia="zh-CN"/>
        </w:rPr>
        <w:t xml:space="preserve"> However, challenges persisted, prompting the introduction of Regulation 261/2004.</w:t>
      </w:r>
      <w:r w:rsidR="004E701B"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rPr>
        <w:footnoteReference w:id="63"/>
      </w:r>
      <w:r w:rsidRPr="005156DB">
        <w:rPr>
          <w:rFonts w:ascii="Times New Roman" w:hAnsi="Times New Roman" w:cs="Times New Roman"/>
          <w:lang w:eastAsia="zh-CN"/>
        </w:rPr>
        <w:t xml:space="preserve"> This regulation, a testament to the EU's commitment to consumer protection, granted air passengers rights to assistance and compensation.</w:t>
      </w:r>
      <w:r w:rsidRPr="005156DB">
        <w:rPr>
          <w:rStyle w:val="FootnoteReference"/>
          <w:rFonts w:ascii="Times New Roman" w:hAnsi="Times New Roman" w:cs="Times New Roman"/>
        </w:rPr>
        <w:footnoteReference w:id="64"/>
      </w:r>
      <w:r w:rsidRPr="005156DB">
        <w:rPr>
          <w:rFonts w:ascii="Times New Roman" w:hAnsi="Times New Roman" w:cs="Times New Roman"/>
          <w:lang w:eastAsia="zh-CN"/>
        </w:rPr>
        <w:t xml:space="preserve"> Unlike its predecessor, Regulation 261/2004 expanded its coverage beyond denied boarding incidents to encompass flight cancellations and delays.</w:t>
      </w:r>
      <w:r w:rsidRPr="005156DB">
        <w:rPr>
          <w:rStyle w:val="FootnoteReference"/>
          <w:rFonts w:ascii="Times New Roman" w:hAnsi="Times New Roman" w:cs="Times New Roman"/>
        </w:rPr>
        <w:footnoteReference w:id="65"/>
      </w:r>
      <w:r w:rsidRPr="005156DB">
        <w:rPr>
          <w:rFonts w:ascii="Times New Roman" w:hAnsi="Times New Roman" w:cs="Times New Roman"/>
          <w:lang w:eastAsia="zh-CN"/>
        </w:rPr>
        <w:t xml:space="preserve"> Serving as a legal foundation for passenger protection, it applies to departures from EU Treaty member state airports and even extends </w:t>
      </w:r>
      <w:r w:rsidRPr="005156DB">
        <w:rPr>
          <w:rFonts w:ascii="Times New Roman" w:hAnsi="Times New Roman" w:cs="Times New Roman"/>
          <w:lang w:eastAsia="zh-CN"/>
        </w:rPr>
        <w:lastRenderedPageBreak/>
        <w:t>to flights from third countries to EU member state airports.</w:t>
      </w:r>
      <w:r w:rsidRPr="005156DB">
        <w:rPr>
          <w:rStyle w:val="FootnoteReference"/>
          <w:rFonts w:ascii="Times New Roman" w:hAnsi="Times New Roman" w:cs="Times New Roman"/>
        </w:rPr>
        <w:footnoteReference w:id="66"/>
      </w:r>
      <w:r w:rsidRPr="005156DB">
        <w:rPr>
          <w:rFonts w:ascii="Times New Roman" w:hAnsi="Times New Roman" w:cs="Times New Roman"/>
          <w:lang w:eastAsia="zh-CN"/>
        </w:rPr>
        <w:t xml:space="preserve"> Despite its noble intentions, Regulation 261/2004 faced challenges from the outset, marked by non-compliance, uncooperative airlines, under-resourced enforcement agencies, and intricate court proceedings.</w:t>
      </w:r>
      <w:r w:rsidRPr="005156DB">
        <w:rPr>
          <w:rStyle w:val="FootnoteReference"/>
          <w:rFonts w:ascii="Times New Roman" w:hAnsi="Times New Roman" w:cs="Times New Roman"/>
        </w:rPr>
        <w:footnoteReference w:id="67"/>
      </w:r>
    </w:p>
    <w:p w14:paraId="48056D12" w14:textId="20F12E20" w:rsidR="002D5894"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Since its inception in 2004, EU 261 has significantly augmented the rights of passengers on European airlines and within EU countries.</w:t>
      </w:r>
      <w:r w:rsidRPr="005156DB">
        <w:rPr>
          <w:rStyle w:val="FootnoteReference"/>
          <w:rFonts w:ascii="Times New Roman" w:hAnsi="Times New Roman" w:cs="Times New Roman"/>
        </w:rPr>
        <w:footnoteReference w:id="68"/>
      </w:r>
      <w:r w:rsidRPr="005156DB">
        <w:rPr>
          <w:rFonts w:ascii="Times New Roman" w:hAnsi="Times New Roman" w:cs="Times New Roman"/>
          <w:lang w:eastAsia="zh-CN"/>
        </w:rPr>
        <w:t xml:space="preserve"> Heralded as providing "the highest standard of consumer protection in the world," this regulation has created a robust statutory framework offering various protections, such as assistance in case of disruptions, compensation, and rebooking for canceled flights.</w:t>
      </w:r>
      <w:r w:rsidRPr="005156DB">
        <w:rPr>
          <w:rStyle w:val="FootnoteReference"/>
          <w:rFonts w:ascii="Times New Roman" w:hAnsi="Times New Roman" w:cs="Times New Roman"/>
        </w:rPr>
        <w:footnoteReference w:id="69"/>
      </w:r>
      <w:r w:rsidRPr="005156DB">
        <w:rPr>
          <w:rFonts w:ascii="Times New Roman" w:hAnsi="Times New Roman" w:cs="Times New Roman"/>
          <w:lang w:eastAsia="zh-CN"/>
        </w:rPr>
        <w:t xml:space="preserve"> Moreover, EU 261 establishes a private right of action, allowing plaintiffs to bring claims in the national courts of any EU member state. However, critiques from scholars and consumer rights advocates have underscored the regulation's "weak, decentralized enforcement regime."</w:t>
      </w:r>
      <w:r w:rsidRPr="005156DB">
        <w:rPr>
          <w:rStyle w:val="FootnoteReference"/>
          <w:rFonts w:ascii="Times New Roman" w:hAnsi="Times New Roman" w:cs="Times New Roman"/>
        </w:rPr>
        <w:footnoteReference w:id="70"/>
      </w:r>
      <w:r w:rsidRPr="005156DB">
        <w:rPr>
          <w:rFonts w:ascii="Times New Roman" w:hAnsi="Times New Roman" w:cs="Times New Roman"/>
          <w:lang w:eastAsia="zh-CN"/>
        </w:rPr>
        <w:t xml:space="preserve"> Its reliance on national regulatory bodies often proves ineffective in sanctioning airlines for violations, thereby diminishing its overall efficacy.</w:t>
      </w:r>
      <w:r w:rsidR="00CE2A20"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rPr>
        <w:footnoteReference w:id="71"/>
      </w:r>
    </w:p>
    <w:p w14:paraId="5D38236D" w14:textId="11AFECEC" w:rsidR="007D11B5" w:rsidRPr="005156DB" w:rsidRDefault="00000000" w:rsidP="00BF1424">
      <w:pPr>
        <w:pStyle w:val="Heading3"/>
        <w:tabs>
          <w:tab w:val="left" w:pos="270"/>
          <w:tab w:val="left" w:pos="540"/>
        </w:tabs>
        <w:spacing w:line="240" w:lineRule="auto"/>
        <w:ind w:left="0"/>
        <w:jc w:val="both"/>
        <w:rPr>
          <w:rFonts w:cs="Times New Roman"/>
          <w:lang w:eastAsia="zh-CN"/>
        </w:rPr>
      </w:pPr>
      <w:bookmarkStart w:id="13" w:name="_Toc153121358"/>
      <w:r w:rsidRPr="005156DB">
        <w:rPr>
          <w:rFonts w:cs="Times New Roman"/>
          <w:lang w:eastAsia="zh-CN"/>
        </w:rPr>
        <w:t>EU's First Consumer ADR Directive: Directive No. 2013/11/EU</w:t>
      </w:r>
      <w:bookmarkEnd w:id="13"/>
    </w:p>
    <w:p w14:paraId="485F9A5B" w14:textId="5780EE31" w:rsidR="00E30243"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On November 29, 2011, the European Commission proposed the Consumer ADR Directive as part of the European 2020 strategy.</w:t>
      </w:r>
      <w:r w:rsidRPr="005156DB">
        <w:rPr>
          <w:rStyle w:val="FootnoteReference"/>
          <w:rFonts w:ascii="Times New Roman" w:hAnsi="Times New Roman" w:cs="Times New Roman"/>
        </w:rPr>
        <w:footnoteReference w:id="72"/>
      </w:r>
      <w:r w:rsidRPr="005156DB">
        <w:rPr>
          <w:rFonts w:ascii="Times New Roman" w:hAnsi="Times New Roman" w:cs="Times New Roman"/>
          <w:lang w:eastAsia="zh-CN"/>
        </w:rPr>
        <w:t xml:space="preserve"> This directive replaced previous non-binding </w:t>
      </w:r>
      <w:r w:rsidRPr="005156DB">
        <w:rPr>
          <w:rFonts w:ascii="Times New Roman" w:hAnsi="Times New Roman" w:cs="Times New Roman"/>
          <w:lang w:eastAsia="zh-CN"/>
        </w:rPr>
        <w:lastRenderedPageBreak/>
        <w:t>recommendations on consumer dispute ADR mechanisms in the EU and aimed to promote high-quality consumer ADR mechanisms.</w:t>
      </w:r>
      <w:r w:rsidRPr="005156DB">
        <w:rPr>
          <w:rStyle w:val="FootnoteReference"/>
          <w:rFonts w:ascii="Times New Roman" w:hAnsi="Times New Roman" w:cs="Times New Roman"/>
          <w:lang w:eastAsia="zh-CN"/>
        </w:rPr>
        <w:footnoteReference w:id="73"/>
      </w:r>
      <w:r w:rsidRPr="005156DB">
        <w:rPr>
          <w:rFonts w:ascii="Times New Roman" w:hAnsi="Times New Roman" w:cs="Times New Roman"/>
          <w:lang w:eastAsia="zh-CN"/>
        </w:rPr>
        <w:t xml:space="preserve"> It established an accreditation process and required regular monitoring by member states.</w:t>
      </w:r>
      <w:r w:rsidRPr="005156DB">
        <w:rPr>
          <w:rStyle w:val="FootnoteReference"/>
          <w:rFonts w:ascii="Times New Roman" w:hAnsi="Times New Roman" w:cs="Times New Roman"/>
          <w:lang w:eastAsia="zh-CN"/>
        </w:rPr>
        <w:footnoteReference w:id="74"/>
      </w:r>
      <w:r w:rsidRPr="005156DB">
        <w:rPr>
          <w:rFonts w:ascii="Times New Roman" w:hAnsi="Times New Roman" w:cs="Times New Roman"/>
          <w:lang w:eastAsia="zh-CN"/>
        </w:rPr>
        <w:t xml:space="preserve"> Key objectives included saving consumers approximately 22.5 billion euros annually and addressing concerns about independence and fairness in dispute resolution.</w:t>
      </w:r>
      <w:r w:rsidRPr="005156DB">
        <w:rPr>
          <w:rStyle w:val="FootnoteReference"/>
          <w:rFonts w:ascii="Times New Roman" w:hAnsi="Times New Roman" w:cs="Times New Roman"/>
          <w:lang w:eastAsia="zh-CN"/>
        </w:rPr>
        <w:footnoteReference w:id="75"/>
      </w:r>
    </w:p>
    <w:p w14:paraId="3253E412" w14:textId="52443EB9" w:rsidR="00E30243"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Member states are granted flexibility in creating their own accreditation and supervision procedures under this directive.</w:t>
      </w:r>
      <w:r w:rsidRPr="005156DB">
        <w:rPr>
          <w:rStyle w:val="FootnoteReference"/>
          <w:rFonts w:ascii="Times New Roman" w:hAnsi="Times New Roman" w:cs="Times New Roman"/>
          <w:lang w:eastAsia="zh-CN"/>
        </w:rPr>
        <w:footnoteReference w:id="76"/>
      </w:r>
      <w:r w:rsidRPr="005156DB">
        <w:rPr>
          <w:rFonts w:ascii="Times New Roman" w:hAnsi="Times New Roman" w:cs="Times New Roman"/>
          <w:lang w:eastAsia="zh-CN"/>
        </w:rPr>
        <w:t xml:space="preserve"> This flexibility has led to significant differences across the EU in how ADR schemes are implemented.</w:t>
      </w:r>
      <w:r w:rsidRPr="005156DB">
        <w:rPr>
          <w:rStyle w:val="FootnoteReference"/>
          <w:rFonts w:ascii="Times New Roman" w:hAnsi="Times New Roman" w:cs="Times New Roman"/>
          <w:lang w:eastAsia="zh-CN"/>
        </w:rPr>
        <w:footnoteReference w:id="77"/>
      </w:r>
      <w:r w:rsidRPr="005156DB">
        <w:rPr>
          <w:rFonts w:ascii="Times New Roman" w:hAnsi="Times New Roman" w:cs="Times New Roman"/>
          <w:lang w:eastAsia="zh-CN"/>
        </w:rPr>
        <w:t xml:space="preserve"> Competent authorities in each member state ensure that ADR entities meet legal requirements and safeguard consumer rights.</w:t>
      </w:r>
      <w:r w:rsidRPr="005156DB">
        <w:rPr>
          <w:rStyle w:val="FootnoteReference"/>
          <w:rFonts w:ascii="Times New Roman" w:hAnsi="Times New Roman" w:cs="Times New Roman"/>
          <w:lang w:eastAsia="zh-CN"/>
        </w:rPr>
        <w:footnoteReference w:id="78"/>
      </w:r>
    </w:p>
    <w:p w14:paraId="4A73E0AC" w14:textId="2A30BB68" w:rsidR="00E30243"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Crucially, the Directive applies to both binding and non-binding ADR processes.</w:t>
      </w:r>
      <w:r w:rsidRPr="005156DB">
        <w:rPr>
          <w:rStyle w:val="FootnoteReference"/>
          <w:rFonts w:ascii="Times New Roman" w:hAnsi="Times New Roman" w:cs="Times New Roman"/>
        </w:rPr>
        <w:footnoteReference w:id="79"/>
      </w:r>
      <w:r w:rsidRPr="005156DB">
        <w:rPr>
          <w:rFonts w:ascii="Times New Roman" w:hAnsi="Times New Roman" w:cs="Times New Roman"/>
          <w:lang w:eastAsia="zh-CN"/>
        </w:rPr>
        <w:t xml:space="preserve"> This broad scope ensures comprehensive coverage of various types of dispute resolution mechanisms, from consensual methods to more formal arbitration processes.</w:t>
      </w:r>
      <w:r w:rsidRPr="005156DB">
        <w:rPr>
          <w:rStyle w:val="FootnoteReference"/>
          <w:rFonts w:ascii="Times New Roman" w:hAnsi="Times New Roman" w:cs="Times New Roman"/>
        </w:rPr>
        <w:footnoteReference w:id="80"/>
      </w:r>
      <w:r w:rsidR="00532E57" w:rsidRPr="005156DB">
        <w:rPr>
          <w:rFonts w:ascii="Times New Roman" w:hAnsi="Times New Roman" w:cs="Times New Roman"/>
          <w:lang w:eastAsia="zh-CN"/>
        </w:rPr>
        <w:t xml:space="preserve"> </w:t>
      </w:r>
      <w:r w:rsidRPr="005156DB">
        <w:rPr>
          <w:rFonts w:ascii="Times New Roman" w:hAnsi="Times New Roman" w:cs="Times New Roman"/>
          <w:lang w:eastAsia="zh-CN"/>
        </w:rPr>
        <w:t>Additionally, member states have the discretion to determine the extent of the authority vested in these ADR schemes.</w:t>
      </w:r>
      <w:r w:rsidRPr="005156DB">
        <w:rPr>
          <w:rStyle w:val="FootnoteReference"/>
          <w:rFonts w:ascii="Times New Roman" w:hAnsi="Times New Roman" w:cs="Times New Roman"/>
        </w:rPr>
        <w:footnoteReference w:id="81"/>
      </w:r>
      <w:r w:rsidRPr="005156DB">
        <w:rPr>
          <w:rFonts w:ascii="Times New Roman" w:hAnsi="Times New Roman" w:cs="Times New Roman"/>
          <w:lang w:eastAsia="zh-CN"/>
        </w:rPr>
        <w:t xml:space="preserve"> They can decide whether the ADR schemes established on their territories have the power to impose a decision, thereby distinguishing between consensual ADR schemes and arbitration schemes that can enforce decisions.</w:t>
      </w:r>
      <w:r w:rsidRPr="005156DB">
        <w:rPr>
          <w:rStyle w:val="FootnoteReference"/>
          <w:rFonts w:ascii="Times New Roman" w:hAnsi="Times New Roman" w:cs="Times New Roman"/>
        </w:rPr>
        <w:footnoteReference w:id="82"/>
      </w:r>
      <w:r w:rsidRPr="005156DB">
        <w:rPr>
          <w:rFonts w:ascii="Times New Roman" w:hAnsi="Times New Roman" w:cs="Times New Roman"/>
          <w:lang w:eastAsia="zh-CN"/>
        </w:rPr>
        <w:t xml:space="preserve"> This distinction is crucial as it directly impacts the nature and outcome of the dispute resolution process.</w:t>
      </w:r>
    </w:p>
    <w:p w14:paraId="57476A49" w14:textId="336A7441" w:rsidR="00E30243"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lastRenderedPageBreak/>
        <w:t>The directive imposes fundamental requirements on ADR entities, such as privacy, fairness, independence, professionalism, accessibility, and transparency.</w:t>
      </w:r>
      <w:r w:rsidRPr="005156DB">
        <w:rPr>
          <w:rStyle w:val="FootnoteReference"/>
          <w:rFonts w:ascii="Times New Roman" w:hAnsi="Times New Roman" w:cs="Times New Roman"/>
          <w:lang w:eastAsia="zh-CN"/>
        </w:rPr>
        <w:footnoteReference w:id="83"/>
      </w:r>
      <w:r w:rsidRPr="005156DB">
        <w:rPr>
          <w:rFonts w:ascii="Times New Roman" w:hAnsi="Times New Roman" w:cs="Times New Roman"/>
          <w:lang w:eastAsia="zh-CN"/>
        </w:rPr>
        <w:t xml:space="preserve"> ADR procedures should be free or carry only nominal charges for consumers, and results should be provided within 90 calendar days.</w:t>
      </w:r>
      <w:r w:rsidRPr="005156DB">
        <w:rPr>
          <w:rStyle w:val="FootnoteReference"/>
          <w:rFonts w:ascii="Times New Roman" w:hAnsi="Times New Roman" w:cs="Times New Roman"/>
          <w:lang w:eastAsia="zh-CN"/>
        </w:rPr>
        <w:footnoteReference w:id="84"/>
      </w:r>
    </w:p>
    <w:p w14:paraId="47AC4804" w14:textId="69C55D24" w:rsidR="00DA588B"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 summary, Directive 2013/11/EU provides a comprehensive framework for consumer dispute resolution in the EU. It allows for adaptation to national circumstances, including decisions on empowering ADR schemes with the ability to enforce decisions, significantly affecting the consumer dispute resolution landscape across the EU.</w:t>
      </w:r>
    </w:p>
    <w:p w14:paraId="0B9A6CDB" w14:textId="02F96A6B" w:rsidR="00507247" w:rsidRPr="005156DB" w:rsidRDefault="00000000" w:rsidP="00BF1424">
      <w:pPr>
        <w:pStyle w:val="Heading3"/>
        <w:tabs>
          <w:tab w:val="left" w:pos="270"/>
          <w:tab w:val="left" w:pos="450"/>
        </w:tabs>
        <w:spacing w:line="240" w:lineRule="auto"/>
        <w:ind w:left="270" w:hanging="270"/>
        <w:jc w:val="both"/>
        <w:rPr>
          <w:rFonts w:cs="Times New Roman"/>
          <w:lang w:eastAsia="zh-CN"/>
        </w:rPr>
      </w:pPr>
      <w:bookmarkStart w:id="14" w:name="_Toc153121359"/>
      <w:r w:rsidRPr="005156DB">
        <w:rPr>
          <w:rFonts w:cs="Times New Roman"/>
          <w:lang w:eastAsia="zh-CN"/>
        </w:rPr>
        <w:t>Current ADR Avenues for Resolving Aviation Passenger Disputes</w:t>
      </w:r>
      <w:bookmarkEnd w:id="14"/>
    </w:p>
    <w:p w14:paraId="37088912" w14:textId="124A7D2E" w:rsidR="00507247"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Passengers whose rights are violated have several recourse options under the "Commission Notice Interpretative Guidelines on Regulation (EC) No 261/2004."</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85"/>
      </w:r>
      <w:r w:rsidRPr="005156DB">
        <w:rPr>
          <w:rFonts w:ascii="Times New Roman" w:hAnsi="Times New Roman" w:cs="Times New Roman"/>
          <w:lang w:eastAsia="zh-CN"/>
        </w:rPr>
        <w:t xml:space="preserve"> Initially, they should file a complaint with the airline. If dissatisfied or ignored, they can complain to the national economic department, sue in civil court, seek an ADR organization, or engage a claims management company.</w:t>
      </w:r>
    </w:p>
    <w:p w14:paraId="0D74FB07" w14:textId="13EF1269" w:rsidR="0028040A"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 xml:space="preserve">The ADR process in aviation disputes offers a speedy, cost-effective conflict resolution between airlines and passengers. </w:t>
      </w:r>
      <w:r w:rsidR="009D0F0A" w:rsidRPr="005156DB">
        <w:rPr>
          <w:rFonts w:ascii="Times New Roman" w:hAnsi="Times New Roman" w:cs="Times New Roman"/>
          <w:lang w:eastAsia="zh-CN"/>
        </w:rPr>
        <w:t>Central to this is the European Online Dispute Resolution (ODR) framework, established in 2016.</w:t>
      </w:r>
      <w:r w:rsidRPr="005156DB">
        <w:rPr>
          <w:rStyle w:val="FootnoteReference"/>
          <w:rFonts w:ascii="Times New Roman" w:hAnsi="Times New Roman" w:cs="Times New Roman"/>
          <w:lang w:eastAsia="zh-CN"/>
        </w:rPr>
        <w:footnoteReference w:id="86"/>
      </w:r>
      <w:r w:rsidR="009D0F0A" w:rsidRPr="005156DB">
        <w:rPr>
          <w:rFonts w:ascii="Times New Roman" w:hAnsi="Times New Roman" w:cs="Times New Roman"/>
          <w:lang w:eastAsia="zh-CN"/>
        </w:rPr>
        <w:t xml:space="preserve"> It primarily offers an online platform, as required by EU Regulation No. 524/2013, to facilitate the resolution of online trade disputes. However, the ODR framework does not make decisions; it merely connects parties with </w:t>
      </w:r>
      <w:r w:rsidR="009D0F0A" w:rsidRPr="005156DB">
        <w:rPr>
          <w:rFonts w:ascii="Times New Roman" w:hAnsi="Times New Roman" w:cs="Times New Roman"/>
          <w:lang w:eastAsia="zh-CN"/>
        </w:rPr>
        <w:lastRenderedPageBreak/>
        <w:t>suitable mechanisms for resolving their disputes.</w:t>
      </w:r>
      <w:r w:rsidRPr="005156DB">
        <w:rPr>
          <w:rStyle w:val="FootnoteReference"/>
          <w:rFonts w:ascii="Times New Roman" w:hAnsi="Times New Roman" w:cs="Times New Roman"/>
        </w:rPr>
        <w:footnoteReference w:id="87"/>
      </w:r>
      <w:r w:rsidR="009D0F0A" w:rsidRPr="005156DB">
        <w:rPr>
          <w:rFonts w:ascii="Times New Roman" w:hAnsi="Times New Roman" w:cs="Times New Roman"/>
          <w:lang w:eastAsia="zh-CN"/>
        </w:rPr>
        <w:t xml:space="preserve"> This platform significantly improves the process of connecting with ADR entities, marking a notable change in how the </w:t>
      </w:r>
      <w:r w:rsidR="00341E2D" w:rsidRPr="005156DB">
        <w:rPr>
          <w:rFonts w:ascii="Times New Roman" w:hAnsi="Times New Roman" w:cs="Times New Roman"/>
          <w:lang w:eastAsia="zh-CN"/>
        </w:rPr>
        <w:t>EU</w:t>
      </w:r>
      <w:r w:rsidR="009D0F0A" w:rsidRPr="005156DB">
        <w:rPr>
          <w:rFonts w:ascii="Times New Roman" w:hAnsi="Times New Roman" w:cs="Times New Roman"/>
          <w:lang w:eastAsia="zh-CN"/>
        </w:rPr>
        <w:t xml:space="preserve"> approaches dispute resolution.</w:t>
      </w:r>
      <w:r w:rsidRPr="005156DB">
        <w:rPr>
          <w:rStyle w:val="FootnoteReference"/>
          <w:rFonts w:ascii="Times New Roman" w:hAnsi="Times New Roman" w:cs="Times New Roman"/>
          <w:lang w:eastAsia="zh-CN"/>
        </w:rPr>
        <w:footnoteReference w:id="88"/>
      </w:r>
      <w:r w:rsidRPr="005156DB">
        <w:rPr>
          <w:rFonts w:ascii="Times New Roman" w:hAnsi="Times New Roman" w:cs="Times New Roman"/>
          <w:lang w:eastAsia="zh-CN"/>
        </w:rPr>
        <w:t xml:space="preserve"> Online traders must link to the EU's ODR website on their platforms and provide a direct email for consumers, simplifying and economizing contractual dispute resolution without courts.</w:t>
      </w:r>
      <w:r w:rsidRPr="005156DB">
        <w:rPr>
          <w:rStyle w:val="FootnoteReference"/>
          <w:rFonts w:ascii="Times New Roman" w:hAnsi="Times New Roman" w:cs="Times New Roman"/>
          <w:lang w:eastAsia="zh-CN"/>
        </w:rPr>
        <w:footnoteReference w:id="89"/>
      </w:r>
    </w:p>
    <w:p w14:paraId="201EDDD4" w14:textId="39888638" w:rsidR="00305766"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 the aviation sector, the ODR platform streamlines starting online ADR processes.</w:t>
      </w:r>
      <w:r w:rsidR="00B42723"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90"/>
      </w:r>
      <w:r w:rsidRPr="005156DB">
        <w:rPr>
          <w:rFonts w:ascii="Times New Roman" w:hAnsi="Times New Roman" w:cs="Times New Roman"/>
          <w:lang w:eastAsia="zh-CN"/>
        </w:rPr>
        <w:t xml:space="preserve"> As a consumer lodges a complaint, the platform not only facilitates but also plays a crucial role by suggesting a suitable dispute resolution body from over 350 registered entities.</w:t>
      </w:r>
      <w:r w:rsidRPr="005156DB">
        <w:rPr>
          <w:rStyle w:val="FootnoteReference"/>
          <w:rFonts w:ascii="Times New Roman" w:hAnsi="Times New Roman" w:cs="Times New Roman"/>
          <w:lang w:eastAsia="zh-CN"/>
        </w:rPr>
        <w:footnoteReference w:id="91"/>
      </w:r>
      <w:r w:rsidRPr="005156DB">
        <w:rPr>
          <w:rFonts w:ascii="Times New Roman" w:hAnsi="Times New Roman" w:cs="Times New Roman"/>
          <w:lang w:eastAsia="zh-CN"/>
        </w:rPr>
        <w:t xml:space="preserve"> </w:t>
      </w:r>
      <w:r w:rsidR="00424631" w:rsidRPr="005156DB">
        <w:rPr>
          <w:rFonts w:ascii="Times New Roman" w:hAnsi="Times New Roman" w:cs="Times New Roman"/>
          <w:lang w:eastAsia="zh-CN"/>
        </w:rPr>
        <w:t>When a consumer files a complaint on the ODR platform, the online trader receives a notification and must respond within 10 days, initiating an efficient timeline. Both parties have 30 days to select a dispute resolution body, with the platform offering recommendations but allowing flexibility in their final choice.</w:t>
      </w:r>
      <w:r w:rsidRPr="005156DB">
        <w:rPr>
          <w:rStyle w:val="FootnoteReference"/>
          <w:rFonts w:ascii="Times New Roman" w:hAnsi="Times New Roman" w:cs="Times New Roman"/>
          <w:lang w:eastAsia="zh-CN"/>
        </w:rPr>
        <w:footnoteReference w:id="92"/>
      </w:r>
      <w:r w:rsidR="00424631" w:rsidRPr="005156DB">
        <w:rPr>
          <w:rFonts w:ascii="Times New Roman" w:hAnsi="Times New Roman" w:cs="Times New Roman"/>
          <w:lang w:eastAsia="zh-CN"/>
        </w:rPr>
        <w:t xml:space="preserve"> Upon selection, the chosen body reviews the complaint, confirms its jurisdiction within three weeks, and then follows its standard procedures to propose a solution within 90 days.</w:t>
      </w:r>
      <w:r w:rsidRPr="005156DB">
        <w:rPr>
          <w:rStyle w:val="FootnoteReference"/>
          <w:rFonts w:ascii="Times New Roman" w:hAnsi="Times New Roman" w:cs="Times New Roman"/>
          <w:lang w:eastAsia="zh-CN"/>
        </w:rPr>
        <w:footnoteReference w:id="93"/>
      </w:r>
      <w:r w:rsidR="00424631" w:rsidRPr="005156DB">
        <w:rPr>
          <w:rFonts w:ascii="Times New Roman" w:hAnsi="Times New Roman" w:cs="Times New Roman"/>
          <w:lang w:eastAsia="zh-CN"/>
        </w:rPr>
        <w:t xml:space="preserve"> The final decision's legal binding status varies according to the rules of the respective dispute resolution body.</w:t>
      </w:r>
      <w:r w:rsidRPr="005156DB">
        <w:rPr>
          <w:rStyle w:val="FootnoteReference"/>
          <w:rFonts w:ascii="Times New Roman" w:hAnsi="Times New Roman" w:cs="Times New Roman"/>
          <w:lang w:eastAsia="zh-CN"/>
        </w:rPr>
        <w:footnoteReference w:id="94"/>
      </w:r>
    </w:p>
    <w:p w14:paraId="356499FC" w14:textId="35AD9715" w:rsidR="004B2570"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The ODR platform's architecture allows for the ADR process to proceed without solely relying on it, even after selecting an appropriate entity. It permits traditional methods, compliant with various national laws and regulations. Its main role is to facilitate the selection and connection for ADR processes, whether binding, non-binding, or involving mediation.</w:t>
      </w:r>
      <w:r w:rsidRPr="005156DB">
        <w:rPr>
          <w:rStyle w:val="FootnoteReference"/>
          <w:rFonts w:ascii="Times New Roman" w:hAnsi="Times New Roman" w:cs="Times New Roman"/>
        </w:rPr>
        <w:footnoteReference w:id="95"/>
      </w:r>
      <w:r w:rsidRPr="005156DB">
        <w:rPr>
          <w:rFonts w:ascii="Times New Roman" w:hAnsi="Times New Roman" w:cs="Times New Roman"/>
          <w:lang w:eastAsia="zh-CN"/>
        </w:rPr>
        <w:t xml:space="preserve"> This complies with the EU's </w:t>
      </w:r>
      <w:r w:rsidRPr="005156DB">
        <w:rPr>
          <w:rFonts w:ascii="Times New Roman" w:hAnsi="Times New Roman" w:cs="Times New Roman"/>
          <w:lang w:eastAsia="zh-CN"/>
        </w:rPr>
        <w:lastRenderedPageBreak/>
        <w:t>First Consumer ADR Directive, Directive No. 2013/11/EU.</w:t>
      </w:r>
      <w:r w:rsidRPr="005156DB">
        <w:rPr>
          <w:rStyle w:val="FootnoteReference"/>
          <w:rFonts w:ascii="Times New Roman" w:hAnsi="Times New Roman" w:cs="Times New Roman"/>
        </w:rPr>
        <w:footnoteReference w:id="96"/>
      </w:r>
      <w:r w:rsidRPr="005156DB">
        <w:rPr>
          <w:rFonts w:ascii="Times New Roman" w:hAnsi="Times New Roman" w:cs="Times New Roman"/>
          <w:lang w:eastAsia="zh-CN"/>
        </w:rPr>
        <w:t xml:space="preserve"> Additionally, the Regulation indicates that physical presence is optional unless the dispute resolution body's rules require it, and the parties agree.</w:t>
      </w:r>
      <w:r w:rsidRPr="005156DB">
        <w:rPr>
          <w:rStyle w:val="FootnoteReference"/>
          <w:rFonts w:ascii="Times New Roman" w:hAnsi="Times New Roman" w:cs="Times New Roman"/>
        </w:rPr>
        <w:footnoteReference w:id="97"/>
      </w:r>
      <w:r w:rsidRPr="005156DB">
        <w:rPr>
          <w:rFonts w:ascii="Times New Roman" w:hAnsi="Times New Roman" w:cs="Times New Roman"/>
          <w:lang w:eastAsia="zh-CN"/>
        </w:rPr>
        <w:t xml:space="preserve"> This feature underscores the platform's capacity to support diverse dispute resolution methods, ensuring a systematic and user-friendly </w:t>
      </w:r>
      <w:r w:rsidR="00F20EAD" w:rsidRPr="005156DB">
        <w:rPr>
          <w:rFonts w:ascii="Times New Roman" w:hAnsi="Times New Roman" w:cs="Times New Roman"/>
          <w:lang w:eastAsia="zh-CN"/>
        </w:rPr>
        <w:t>ODR</w:t>
      </w:r>
      <w:r w:rsidRPr="005156DB">
        <w:rPr>
          <w:rFonts w:ascii="Times New Roman" w:hAnsi="Times New Roman" w:cs="Times New Roman"/>
          <w:lang w:eastAsia="zh-CN"/>
        </w:rPr>
        <w:t xml:space="preserve"> framework throughout the </w:t>
      </w:r>
      <w:r w:rsidR="00341E2D" w:rsidRPr="005156DB">
        <w:rPr>
          <w:rFonts w:ascii="Times New Roman" w:hAnsi="Times New Roman" w:cs="Times New Roman"/>
          <w:lang w:eastAsia="zh-CN"/>
        </w:rPr>
        <w:t>EU</w:t>
      </w:r>
      <w:r w:rsidRPr="005156DB">
        <w:rPr>
          <w:rFonts w:ascii="Times New Roman" w:hAnsi="Times New Roman" w:cs="Times New Roman"/>
          <w:lang w:eastAsia="zh-CN"/>
        </w:rPr>
        <w:t>.</w:t>
      </w:r>
    </w:p>
    <w:p w14:paraId="6C6D43BF" w14:textId="1CB37886" w:rsidR="0090294E" w:rsidRPr="005156DB" w:rsidRDefault="00000000" w:rsidP="00BF1424">
      <w:pPr>
        <w:pStyle w:val="Heading2"/>
        <w:tabs>
          <w:tab w:val="left" w:pos="180"/>
          <w:tab w:val="left" w:pos="360"/>
        </w:tabs>
        <w:spacing w:line="240" w:lineRule="auto"/>
        <w:ind w:left="0"/>
        <w:jc w:val="both"/>
        <w:rPr>
          <w:i w:val="0"/>
          <w:iCs w:val="0"/>
          <w:lang w:eastAsia="zh-CN"/>
        </w:rPr>
      </w:pPr>
      <w:bookmarkStart w:id="15" w:name="_Toc153121360"/>
      <w:r w:rsidRPr="005156DB">
        <w:rPr>
          <w:i w:val="0"/>
          <w:iCs w:val="0"/>
          <w:lang w:eastAsia="zh-CN"/>
        </w:rPr>
        <w:t>Spain's ADR System for Aviation Passenger Disputes</w:t>
      </w:r>
      <w:bookmarkEnd w:id="15"/>
    </w:p>
    <w:p w14:paraId="1E210CBD" w14:textId="3BF6A063" w:rsidR="004923CD" w:rsidRPr="005156DB" w:rsidRDefault="00BF1424" w:rsidP="00BF1424">
      <w:pPr>
        <w:pStyle w:val="Heading3"/>
        <w:tabs>
          <w:tab w:val="left" w:pos="180"/>
        </w:tabs>
        <w:spacing w:line="240" w:lineRule="auto"/>
        <w:ind w:left="0"/>
        <w:jc w:val="both"/>
        <w:rPr>
          <w:rFonts w:cs="Times New Roman"/>
          <w:lang w:eastAsia="zh-CN"/>
        </w:rPr>
      </w:pPr>
      <w:bookmarkStart w:id="16" w:name="_Toc153121361"/>
      <w:r>
        <w:rPr>
          <w:rFonts w:cs="Times New Roman"/>
          <w:lang w:eastAsia="zh-CN"/>
        </w:rPr>
        <w:t xml:space="preserve">   </w:t>
      </w:r>
      <w:r w:rsidRPr="005156DB">
        <w:rPr>
          <w:rFonts w:cs="Times New Roman"/>
          <w:lang w:eastAsia="zh-CN"/>
        </w:rPr>
        <w:t>Overview of Spain's New Regulations TMA/201/2022</w:t>
      </w:r>
      <w:bookmarkEnd w:id="16"/>
    </w:p>
    <w:p w14:paraId="5ABC1B84" w14:textId="16891130" w:rsidR="004923CD"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Law No. 7/2017, enacted on November 2, 2017, incorporated Directive 2013/11/EU into Spanish law.</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98"/>
      </w:r>
      <w:r w:rsidRPr="005156DB">
        <w:rPr>
          <w:rFonts w:ascii="Times New Roman" w:hAnsi="Times New Roman" w:cs="Times New Roman"/>
          <w:lang w:eastAsia="zh-CN"/>
        </w:rPr>
        <w:t xml:space="preserve"> This directive established the</w:t>
      </w:r>
      <w:r w:rsidR="00F20EAD" w:rsidRPr="005156DB">
        <w:rPr>
          <w:rFonts w:ascii="Times New Roman" w:hAnsi="Times New Roman" w:cs="Times New Roman"/>
          <w:lang w:eastAsia="zh-CN"/>
        </w:rPr>
        <w:t xml:space="preserve"> </w:t>
      </w:r>
      <w:r w:rsidRPr="005156DB">
        <w:rPr>
          <w:rFonts w:ascii="Times New Roman" w:hAnsi="Times New Roman" w:cs="Times New Roman"/>
          <w:lang w:eastAsia="zh-CN"/>
        </w:rPr>
        <w:t xml:space="preserve">ADR system for consumer disputes and made it applicable to disputes covered by the </w:t>
      </w:r>
      <w:r w:rsidR="00341E2D" w:rsidRPr="005156DB">
        <w:rPr>
          <w:rFonts w:ascii="Times New Roman" w:hAnsi="Times New Roman" w:cs="Times New Roman"/>
          <w:lang w:eastAsia="zh-CN"/>
        </w:rPr>
        <w:t>EU</w:t>
      </w:r>
      <w:r w:rsidRPr="005156DB">
        <w:rPr>
          <w:rFonts w:ascii="Times New Roman" w:hAnsi="Times New Roman" w:cs="Times New Roman"/>
          <w:lang w:eastAsia="zh-CN"/>
        </w:rPr>
        <w:t xml:space="preserve"> Air Passenger Rights Protection Regulation.</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99"/>
      </w:r>
      <w:r w:rsidRPr="005156DB">
        <w:rPr>
          <w:rFonts w:ascii="Times New Roman" w:hAnsi="Times New Roman" w:cs="Times New Roman"/>
          <w:lang w:eastAsia="zh-CN"/>
        </w:rPr>
        <w:t xml:space="preserve"> To be recognized as a suitable ADR entity for aviation passenger disputes, the State Aviation Safety Agency of Spain (AESA) must comply with the requirements of this law.</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00"/>
      </w:r>
      <w:r w:rsidRPr="005156DB">
        <w:rPr>
          <w:rFonts w:ascii="Times New Roman" w:hAnsi="Times New Roman" w:cs="Times New Roman"/>
          <w:lang w:eastAsia="zh-CN"/>
        </w:rPr>
        <w:t xml:space="preserve"> The ADR process is mandatory and binding for airlines, as stated in a ministerial decree.</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01"/>
      </w:r>
    </w:p>
    <w:p w14:paraId="12B6B476" w14:textId="146BFF06" w:rsidR="004923CD"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Law No. 3/2020, issued on September 18, 2020, addresses issues related to the COVID-19 pandemic in the field of justice.</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02"/>
      </w:r>
      <w:r w:rsidRPr="005156DB">
        <w:rPr>
          <w:rFonts w:ascii="Times New Roman" w:hAnsi="Times New Roman" w:cs="Times New Roman"/>
          <w:lang w:eastAsia="zh-CN"/>
        </w:rPr>
        <w:t xml:space="preserve"> It includes passenger disputes within the scope of the </w:t>
      </w:r>
      <w:r w:rsidR="00341E2D" w:rsidRPr="005156DB">
        <w:rPr>
          <w:rFonts w:ascii="Times New Roman" w:hAnsi="Times New Roman" w:cs="Times New Roman"/>
          <w:lang w:eastAsia="zh-CN"/>
        </w:rPr>
        <w:t>EU</w:t>
      </w:r>
      <w:r w:rsidRPr="005156DB">
        <w:rPr>
          <w:rFonts w:ascii="Times New Roman" w:hAnsi="Times New Roman" w:cs="Times New Roman"/>
          <w:lang w:eastAsia="zh-CN"/>
        </w:rPr>
        <w:t>-recognized ADR system.</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03"/>
      </w:r>
      <w:r w:rsidRPr="005156DB">
        <w:rPr>
          <w:rFonts w:ascii="Times New Roman" w:hAnsi="Times New Roman" w:cs="Times New Roman"/>
          <w:lang w:eastAsia="zh-CN"/>
        </w:rPr>
        <w:t xml:space="preserve"> Decisions made by AESA as an ADR entity are considered enforceable judgments, and passengers can seek enforcement through a competent commercial court.</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04"/>
      </w:r>
      <w:r w:rsidRPr="005156DB">
        <w:rPr>
          <w:rFonts w:ascii="Times New Roman" w:hAnsi="Times New Roman" w:cs="Times New Roman"/>
          <w:lang w:eastAsia="zh-CN"/>
        </w:rPr>
        <w:t xml:space="preserve"> This </w:t>
      </w:r>
      <w:r w:rsidRPr="005156DB">
        <w:rPr>
          <w:rFonts w:ascii="Times New Roman" w:hAnsi="Times New Roman" w:cs="Times New Roman"/>
          <w:lang w:eastAsia="zh-CN"/>
        </w:rPr>
        <w:lastRenderedPageBreak/>
        <w:t>regulation allows passengers to file complaints with AESA, ensures airline compliance with ADR decisions, and upholds the principles of independence, fairness, transparency, and efficiency in resolving aviation passenger disputes through ADR.</w:t>
      </w:r>
      <w:r w:rsidRPr="005156DB">
        <w:rPr>
          <w:rStyle w:val="FootnoteReference"/>
          <w:rFonts w:ascii="Times New Roman" w:hAnsi="Times New Roman" w:cs="Times New Roman"/>
        </w:rPr>
        <w:t xml:space="preserve"> </w:t>
      </w:r>
      <w:r w:rsidRPr="005156DB">
        <w:rPr>
          <w:rStyle w:val="FootnoteReference"/>
          <w:rFonts w:ascii="Times New Roman" w:hAnsi="Times New Roman" w:cs="Times New Roman"/>
        </w:rPr>
        <w:footnoteReference w:id="105"/>
      </w:r>
    </w:p>
    <w:p w14:paraId="59825E91" w14:textId="0A2AB48B" w:rsidR="004923CD"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On March 17, 2022, Order T</w:t>
      </w:r>
      <w:r w:rsidR="00DE6516" w:rsidRPr="005156DB">
        <w:rPr>
          <w:rFonts w:ascii="Times New Roman" w:hAnsi="Times New Roman" w:cs="Times New Roman"/>
          <w:lang w:eastAsia="zh-CN"/>
        </w:rPr>
        <w:t>M</w:t>
      </w:r>
      <w:r w:rsidRPr="005156DB">
        <w:rPr>
          <w:rFonts w:ascii="Times New Roman" w:hAnsi="Times New Roman" w:cs="Times New Roman"/>
          <w:lang w:eastAsia="zh-CN"/>
        </w:rPr>
        <w:t>A/201/2022 was published in the Official State Gazette of Spain (BOE).</w:t>
      </w:r>
      <w:r w:rsidRPr="005156DB">
        <w:rPr>
          <w:rStyle w:val="FootnoteReference"/>
          <w:rFonts w:ascii="Times New Roman" w:hAnsi="Times New Roman" w:cs="Times New Roman"/>
          <w:lang w:eastAsia="zh-CN"/>
        </w:rPr>
        <w:footnoteReference w:id="106"/>
      </w:r>
      <w:r w:rsidRPr="005156DB">
        <w:rPr>
          <w:rFonts w:ascii="Times New Roman" w:hAnsi="Times New Roman" w:cs="Times New Roman"/>
          <w:lang w:eastAsia="zh-CN"/>
        </w:rPr>
        <w:t xml:space="preserve"> This order establishes the rights to compensation and assistance for air transport users in cases of denied boarding, flight cancellations, or prolonged delays, as well as ADR procedures related to the rights of persons with disabilities or reduced mobility.</w:t>
      </w:r>
      <w:r w:rsidRPr="005156DB">
        <w:rPr>
          <w:rStyle w:val="FootnoteReference"/>
          <w:rFonts w:ascii="Times New Roman" w:hAnsi="Times New Roman" w:cs="Times New Roman"/>
          <w:lang w:eastAsia="zh-CN"/>
        </w:rPr>
        <w:footnoteReference w:id="107"/>
      </w:r>
    </w:p>
    <w:p w14:paraId="15A25CBD" w14:textId="3229DEFC" w:rsidR="004923CD"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Order T</w:t>
      </w:r>
      <w:r w:rsidR="00DE6516" w:rsidRPr="005156DB">
        <w:rPr>
          <w:rFonts w:ascii="Times New Roman" w:hAnsi="Times New Roman" w:cs="Times New Roman"/>
          <w:lang w:eastAsia="zh-CN"/>
        </w:rPr>
        <w:t>M</w:t>
      </w:r>
      <w:r w:rsidRPr="005156DB">
        <w:rPr>
          <w:rFonts w:ascii="Times New Roman" w:hAnsi="Times New Roman" w:cs="Times New Roman"/>
          <w:lang w:eastAsia="zh-CN"/>
        </w:rPr>
        <w:t>A/201/2022 regulates ADR procedures for the protection of air passenger rights under Regulation (EC) No. 261/2004, which covers compensation and assistance in cases of denied boarding, flight cancellations, or long delays; Regulation (EC) No. 1107/2006, which outlines the rights of persons with disabilities and reduced mobility when traveling by air; and Regulation (EU) No. 524/2013, which governs online dispute resolution.</w:t>
      </w:r>
      <w:r w:rsidRPr="005156DB">
        <w:rPr>
          <w:rStyle w:val="FootnoteReference"/>
          <w:rFonts w:ascii="Times New Roman" w:hAnsi="Times New Roman" w:cs="Times New Roman"/>
          <w:lang w:eastAsia="zh-CN"/>
        </w:rPr>
        <w:footnoteReference w:id="108"/>
      </w:r>
      <w:r w:rsidRPr="005156DB">
        <w:rPr>
          <w:rFonts w:ascii="Times New Roman" w:hAnsi="Times New Roman" w:cs="Times New Roman"/>
          <w:lang w:eastAsia="zh-CN"/>
        </w:rPr>
        <w:t xml:space="preserve"> It establishes these procedures as the most effective means to protect the rights of air transport passengers, ensuring compliance with the regulations while considering principles such as proportionality, legal certainty, efficiency, and transparency. Hearings involving consumer associations, airline organizations, and airport management personnel should be conducted to ensure effective participation and application of these provisions.</w:t>
      </w:r>
    </w:p>
    <w:p w14:paraId="156E994C" w14:textId="3B610005" w:rsidR="00D75703" w:rsidRPr="005156DB" w:rsidRDefault="00BC2E19" w:rsidP="00BC2E19">
      <w:pPr>
        <w:pStyle w:val="Heading3"/>
        <w:tabs>
          <w:tab w:val="left" w:pos="270"/>
        </w:tabs>
        <w:spacing w:line="240" w:lineRule="auto"/>
        <w:ind w:left="360" w:hanging="270"/>
        <w:jc w:val="both"/>
        <w:rPr>
          <w:rFonts w:cs="Times New Roman"/>
          <w:lang w:eastAsia="zh-CN"/>
        </w:rPr>
      </w:pPr>
      <w:bookmarkStart w:id="17" w:name="_Toc153121362"/>
      <w:r>
        <w:rPr>
          <w:rFonts w:cs="Times New Roman"/>
          <w:lang w:eastAsia="zh-CN"/>
        </w:rPr>
        <w:t xml:space="preserve"> </w:t>
      </w:r>
      <w:r w:rsidRPr="005156DB">
        <w:rPr>
          <w:rFonts w:cs="Times New Roman"/>
          <w:lang w:eastAsia="zh-CN"/>
        </w:rPr>
        <w:t>Aviation Passenger Dispute ADR System Under the</w:t>
      </w:r>
      <w:r w:rsidR="00992AFB" w:rsidRPr="005156DB">
        <w:rPr>
          <w:rFonts w:cs="Times New Roman"/>
          <w:lang w:eastAsia="zh-CN"/>
        </w:rPr>
        <w:t xml:space="preserve"> Spain’s</w:t>
      </w:r>
      <w:r w:rsidRPr="005156DB">
        <w:rPr>
          <w:rFonts w:cs="Times New Roman"/>
          <w:lang w:eastAsia="zh-CN"/>
        </w:rPr>
        <w:t xml:space="preserve"> New Regulations</w:t>
      </w:r>
      <w:bookmarkEnd w:id="17"/>
    </w:p>
    <w:p w14:paraId="570A824B" w14:textId="0BBC268B" w:rsidR="004923CD"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Spain's Spanish State Aviation Safety Agency (AESA) has implemented an efficient Alternative Dispute Resolution (ADR) for passenger claims under EC Regulation 261/2004, streamlining resolution compared to traditional legal methods.</w:t>
      </w:r>
      <w:r w:rsidRPr="005156DB">
        <w:rPr>
          <w:rStyle w:val="FootnoteReference"/>
          <w:rFonts w:ascii="Times New Roman" w:hAnsi="Times New Roman" w:cs="Times New Roman"/>
          <w:lang w:eastAsia="zh-CN"/>
        </w:rPr>
        <w:footnoteReference w:id="109"/>
      </w:r>
      <w:r w:rsidRPr="005156DB">
        <w:rPr>
          <w:rFonts w:ascii="Times New Roman" w:hAnsi="Times New Roman" w:cs="Times New Roman"/>
          <w:lang w:eastAsia="zh-CN"/>
        </w:rPr>
        <w:t xml:space="preserve"> This ADR covers issues like cancellations, significant delays, denied boarding, and the rights of disabled persons under EC Regulation </w:t>
      </w:r>
      <w:r w:rsidRPr="005156DB">
        <w:rPr>
          <w:rFonts w:ascii="Times New Roman" w:hAnsi="Times New Roman" w:cs="Times New Roman"/>
          <w:lang w:eastAsia="zh-CN"/>
        </w:rPr>
        <w:lastRenderedPageBreak/>
        <w:t>1107/2006.</w:t>
      </w:r>
      <w:r w:rsidRPr="005156DB">
        <w:rPr>
          <w:rStyle w:val="FootnoteReference"/>
          <w:rFonts w:ascii="Times New Roman" w:hAnsi="Times New Roman" w:cs="Times New Roman"/>
          <w:lang w:eastAsia="zh-CN"/>
        </w:rPr>
        <w:footnoteReference w:id="110"/>
      </w:r>
      <w:r w:rsidRPr="005156DB">
        <w:rPr>
          <w:rFonts w:ascii="Times New Roman" w:hAnsi="Times New Roman" w:cs="Times New Roman"/>
          <w:lang w:eastAsia="zh-CN"/>
        </w:rPr>
        <w:t xml:space="preserve"> However, it excludes claims like personal injury or baggage damage under the 1999 Montreal Convention, and those outside EU 261/2004's purview, such as mental anguish and loss of profits.</w:t>
      </w:r>
      <w:r w:rsidRPr="005156DB">
        <w:rPr>
          <w:rStyle w:val="FootnoteReference"/>
          <w:rFonts w:ascii="Times New Roman" w:hAnsi="Times New Roman" w:cs="Times New Roman"/>
          <w:lang w:eastAsia="zh-CN"/>
        </w:rPr>
        <w:footnoteReference w:id="111"/>
      </w:r>
    </w:p>
    <w:p w14:paraId="58476398" w14:textId="2DC7658B" w:rsidR="00EF1E79"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To start ADR, passengers should lodge a complaint with the airline, then proceed to file with AESA if unsatisfied, giving the airline a month to respond.</w:t>
      </w:r>
      <w:r w:rsidR="00235C13"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12"/>
      </w:r>
      <w:r w:rsidRPr="005156DB">
        <w:rPr>
          <w:rFonts w:ascii="Times New Roman" w:hAnsi="Times New Roman" w:cs="Times New Roman"/>
          <w:lang w:eastAsia="zh-CN"/>
        </w:rPr>
        <w:t xml:space="preserve"> In case of a rejection, passengers can choose ADR via AESA within a year.</w:t>
      </w:r>
      <w:r w:rsidR="00235C13"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13"/>
      </w:r>
      <w:r w:rsidRPr="005156DB">
        <w:rPr>
          <w:rFonts w:ascii="Times New Roman" w:hAnsi="Times New Roman" w:cs="Times New Roman"/>
          <w:lang w:eastAsia="zh-CN"/>
        </w:rPr>
        <w:t xml:space="preserve"> AESA targets resolving claims in 90 days, with a possible extension for complex cases.</w:t>
      </w:r>
      <w:r w:rsidR="00235C13"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14"/>
      </w:r>
      <w:r w:rsidRPr="005156DB">
        <w:rPr>
          <w:rFonts w:ascii="Times New Roman" w:hAnsi="Times New Roman" w:cs="Times New Roman"/>
          <w:lang w:eastAsia="zh-CN"/>
        </w:rPr>
        <w:t xml:space="preserve"> Airlines must adhere to AESA's rulings within 30 days, regardless of any court appeals, and face fines between €4,500 and €70,000 for non-compliance.</w:t>
      </w:r>
      <w:r w:rsidRPr="005156DB">
        <w:rPr>
          <w:rStyle w:val="FootnoteReference"/>
          <w:rFonts w:ascii="Times New Roman" w:hAnsi="Times New Roman" w:cs="Times New Roman"/>
          <w:lang w:eastAsia="zh-CN"/>
        </w:rPr>
        <w:footnoteReference w:id="115"/>
      </w:r>
    </w:p>
    <w:p w14:paraId="269674BF" w14:textId="0429F7E0" w:rsidR="00EF1E79"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The ADR system presents a distinct method for resolving airline-passenger disputes. Passengers voluntarily engage in ADR or pursue court action, while airlines must participate if a claim is made through AESA.</w:t>
      </w:r>
      <w:r w:rsidRPr="005156DB">
        <w:rPr>
          <w:rStyle w:val="FootnoteReference"/>
          <w:rFonts w:ascii="Times New Roman" w:hAnsi="Times New Roman" w:cs="Times New Roman"/>
          <w:lang w:eastAsia="zh-CN"/>
        </w:rPr>
        <w:footnoteReference w:id="116"/>
      </w:r>
      <w:r w:rsidRPr="005156DB">
        <w:rPr>
          <w:rFonts w:ascii="Times New Roman" w:hAnsi="Times New Roman" w:cs="Times New Roman"/>
          <w:lang w:eastAsia="zh-CN"/>
        </w:rPr>
        <w:t xml:space="preserve"> However, airlines can still appeal AESA's decisions in court but must comply with any AESA-ordered compensation during the appeal process.</w:t>
      </w:r>
      <w:r w:rsidR="00962383"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17"/>
      </w:r>
    </w:p>
    <w:p w14:paraId="15CEA583" w14:textId="7B59B061" w:rsidR="004923CD"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Passengers initiate ADR by filing a complaint with the airline, followed by contacting AESA within a year if dissatisfied. Airlines have a month to respond to complaints.</w:t>
      </w:r>
      <w:r w:rsidR="00962383"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18"/>
      </w:r>
      <w:r w:rsidRPr="005156DB">
        <w:rPr>
          <w:rFonts w:ascii="Times New Roman" w:hAnsi="Times New Roman" w:cs="Times New Roman"/>
          <w:lang w:eastAsia="zh-CN"/>
        </w:rPr>
        <w:t xml:space="preserve"> The process, executed entirely online via AESA's platform, promotes accessibility and efficiency.</w:t>
      </w:r>
      <w:r w:rsidR="00962383"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19"/>
      </w:r>
      <w:r w:rsidRPr="005156DB">
        <w:rPr>
          <w:rFonts w:ascii="Times New Roman" w:hAnsi="Times New Roman" w:cs="Times New Roman"/>
          <w:lang w:eastAsia="zh-CN"/>
        </w:rPr>
        <w:t xml:space="preserve"> </w:t>
      </w:r>
      <w:r w:rsidR="00237698" w:rsidRPr="005156DB">
        <w:rPr>
          <w:rFonts w:ascii="Times New Roman" w:hAnsi="Times New Roman" w:cs="Times New Roman"/>
          <w:lang w:eastAsia="zh-CN"/>
        </w:rPr>
        <w:t xml:space="preserve">After collecting necessary information and verifying all documents, AESA conducts an arbitration process and </w:t>
      </w:r>
      <w:proofErr w:type="gramStart"/>
      <w:r w:rsidR="00237698" w:rsidRPr="005156DB">
        <w:rPr>
          <w:rFonts w:ascii="Times New Roman" w:hAnsi="Times New Roman" w:cs="Times New Roman"/>
          <w:lang w:eastAsia="zh-CN"/>
        </w:rPr>
        <w:t>makes a decision</w:t>
      </w:r>
      <w:proofErr w:type="gramEnd"/>
      <w:r w:rsidR="00237698" w:rsidRPr="005156DB">
        <w:rPr>
          <w:rFonts w:ascii="Times New Roman" w:hAnsi="Times New Roman" w:cs="Times New Roman"/>
          <w:lang w:eastAsia="zh-CN"/>
        </w:rPr>
        <w:t xml:space="preserve"> on the claim.</w:t>
      </w:r>
      <w:r w:rsidR="00962383"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20"/>
      </w:r>
      <w:r w:rsidR="00237698" w:rsidRPr="005156DB">
        <w:rPr>
          <w:rFonts w:ascii="Times New Roman" w:hAnsi="Times New Roman" w:cs="Times New Roman"/>
          <w:lang w:eastAsia="zh-CN"/>
        </w:rPr>
        <w:t xml:space="preserve"> This structured yet flexible system ensures that passenger rights are </w:t>
      </w:r>
      <w:r w:rsidR="00237698" w:rsidRPr="005156DB">
        <w:rPr>
          <w:rFonts w:ascii="Times New Roman" w:hAnsi="Times New Roman" w:cs="Times New Roman"/>
          <w:lang w:eastAsia="zh-CN"/>
        </w:rPr>
        <w:lastRenderedPageBreak/>
        <w:t>protected while also obliging airlines to engage in a fair and efficient dispute resolution process.</w:t>
      </w:r>
    </w:p>
    <w:p w14:paraId="200FF99D" w14:textId="33B053EE" w:rsidR="004923CD"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 summary, Spain's aviation passenger ADR system represents a significant advancement in facilitating streamlined dispute resolution and timely compensation during air travel disruptions. By vesting binding authority in AESA, the system not only enhances access to justice for passengers but also ensures rigorous adherence to EU passenger rights regulations by the aviation industry.</w:t>
      </w:r>
    </w:p>
    <w:p w14:paraId="7F06DD8D" w14:textId="07E0CB5F" w:rsidR="009C755D" w:rsidRPr="005156DB" w:rsidRDefault="00000000" w:rsidP="00BC2E19">
      <w:pPr>
        <w:pStyle w:val="Heading2"/>
        <w:tabs>
          <w:tab w:val="left" w:pos="180"/>
          <w:tab w:val="left" w:pos="360"/>
        </w:tabs>
        <w:spacing w:line="240" w:lineRule="auto"/>
        <w:ind w:left="0"/>
        <w:jc w:val="both"/>
        <w:rPr>
          <w:i w:val="0"/>
          <w:iCs w:val="0"/>
          <w:lang w:eastAsia="zh-CN"/>
        </w:rPr>
      </w:pPr>
      <w:bookmarkStart w:id="18" w:name="_Toc153121363"/>
      <w:r w:rsidRPr="005156DB">
        <w:rPr>
          <w:i w:val="0"/>
          <w:iCs w:val="0"/>
          <w:lang w:eastAsia="zh-CN"/>
        </w:rPr>
        <w:t>Germany 's ADR System for Aviation Passenger Disputes</w:t>
      </w:r>
      <w:bookmarkEnd w:id="18"/>
    </w:p>
    <w:p w14:paraId="3B9E30DF" w14:textId="6D768637" w:rsidR="000F0834"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 resolving aviation passenger disputes, Germany uses a distinct Alternative Dispute Resolution (ADR) system tailored for airline-passenger conflicts. The Federal Aviation Office in Germany strictly enforces regulations without adjudicating individual passenger claims. Germany has developed a comprehensive ADR framework, including both public and private ADR entities.</w:t>
      </w:r>
      <w:r w:rsidRPr="005156DB">
        <w:rPr>
          <w:rStyle w:val="FootnoteReference"/>
          <w:rFonts w:ascii="Times New Roman" w:hAnsi="Times New Roman" w:cs="Times New Roman"/>
          <w:lang w:eastAsia="zh-CN"/>
        </w:rPr>
        <w:footnoteReference w:id="121"/>
      </w:r>
      <w:r w:rsidR="004238A2" w:rsidRPr="005156DB">
        <w:rPr>
          <w:rFonts w:ascii="Times New Roman" w:hAnsi="Times New Roman" w:cs="Times New Roman"/>
          <w:lang w:eastAsia="zh-CN"/>
        </w:rPr>
        <w:t xml:space="preserve"> At the forefront of Germany's private ADR initiatives is the Schlichtungsstelle für den öffentlichen Personenverkeher (</w:t>
      </w:r>
      <w:r w:rsidR="003A194A" w:rsidRPr="005156DB">
        <w:rPr>
          <w:rFonts w:ascii="Times New Roman" w:hAnsi="Times New Roman" w:cs="Times New Roman"/>
          <w:lang w:eastAsia="zh-CN"/>
        </w:rPr>
        <w:t>“</w:t>
      </w:r>
      <w:r w:rsidR="00A75476" w:rsidRPr="005156DB">
        <w:rPr>
          <w:rFonts w:ascii="Times New Roman" w:hAnsi="Times New Roman" w:cs="Times New Roman"/>
          <w:lang w:eastAsia="zh-CN"/>
        </w:rPr>
        <w:t>söp</w:t>
      </w:r>
      <w:r w:rsidR="003A194A" w:rsidRPr="005156DB">
        <w:rPr>
          <w:rFonts w:ascii="Times New Roman" w:hAnsi="Times New Roman" w:cs="Times New Roman"/>
          <w:lang w:eastAsia="zh-CN"/>
        </w:rPr>
        <w:t>”</w:t>
      </w:r>
      <w:r w:rsidR="004238A2" w:rsidRPr="005156DB">
        <w:rPr>
          <w:rFonts w:ascii="Times New Roman" w:hAnsi="Times New Roman" w:cs="Times New Roman"/>
          <w:lang w:eastAsia="zh-CN"/>
        </w:rPr>
        <w:t>), the first ADR body certified by the government to address airline-passenger disputes.</w:t>
      </w:r>
      <w:r w:rsidRPr="005156DB">
        <w:rPr>
          <w:rStyle w:val="FootnoteReference"/>
          <w:rFonts w:ascii="Times New Roman" w:hAnsi="Times New Roman" w:cs="Times New Roman"/>
        </w:rPr>
        <w:footnoteReference w:id="122"/>
      </w:r>
    </w:p>
    <w:p w14:paraId="3BDBA54B" w14:textId="4913AB7F" w:rsidR="00B1179B"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To facilitate this process, the German government mandates the involvement of airlines and passengers in dispute resolution procedures for claims under €5,000.</w:t>
      </w:r>
      <w:r w:rsidRPr="005156DB">
        <w:rPr>
          <w:rStyle w:val="FootnoteReference"/>
          <w:rFonts w:ascii="Times New Roman" w:hAnsi="Times New Roman" w:cs="Times New Roman"/>
          <w:lang w:eastAsia="zh-CN"/>
        </w:rPr>
        <w:footnoteReference w:id="123"/>
      </w:r>
      <w:r w:rsidRPr="005156DB">
        <w:rPr>
          <w:rFonts w:ascii="Times New Roman" w:hAnsi="Times New Roman" w:cs="Times New Roman"/>
          <w:lang w:eastAsia="zh-CN"/>
        </w:rPr>
        <w:t xml:space="preserve"> Significantly, airlines have the autonomy to select their preferred ADR body, with many opting to join the </w:t>
      </w:r>
      <w:r w:rsidR="00A75476" w:rsidRPr="005156DB">
        <w:rPr>
          <w:rFonts w:ascii="Times New Roman" w:hAnsi="Times New Roman" w:cs="Times New Roman"/>
          <w:lang w:eastAsia="zh-CN"/>
        </w:rPr>
        <w:t>söp</w:t>
      </w:r>
      <w:r w:rsidRPr="005156DB">
        <w:rPr>
          <w:rFonts w:ascii="Times New Roman" w:hAnsi="Times New Roman" w:cs="Times New Roman"/>
          <w:lang w:eastAsia="zh-CN"/>
        </w:rPr>
        <w:t>. Membership entails a fee for carriers, while consumers can access the service free of charge.</w:t>
      </w:r>
      <w:r w:rsidRPr="005156DB">
        <w:rPr>
          <w:rStyle w:val="FootnoteReference"/>
          <w:rFonts w:ascii="Times New Roman" w:hAnsi="Times New Roman" w:cs="Times New Roman"/>
          <w:lang w:eastAsia="zh-CN"/>
        </w:rPr>
        <w:footnoteReference w:id="124"/>
      </w:r>
      <w:r w:rsidRPr="005156DB">
        <w:rPr>
          <w:rFonts w:ascii="Times New Roman" w:hAnsi="Times New Roman" w:cs="Times New Roman"/>
          <w:lang w:eastAsia="zh-CN"/>
        </w:rPr>
        <w:t xml:space="preserve"> The </w:t>
      </w:r>
      <w:r w:rsidR="00A75476" w:rsidRPr="005156DB">
        <w:rPr>
          <w:rFonts w:ascii="Times New Roman" w:hAnsi="Times New Roman" w:cs="Times New Roman"/>
          <w:lang w:eastAsia="zh-CN"/>
        </w:rPr>
        <w:t>SÖP</w:t>
      </w:r>
      <w:r w:rsidRPr="005156DB">
        <w:rPr>
          <w:rFonts w:ascii="Times New Roman" w:hAnsi="Times New Roman" w:cs="Times New Roman"/>
          <w:lang w:eastAsia="zh-CN"/>
        </w:rPr>
        <w:t xml:space="preserve"> intervenes only if an airline fails to respond to a direct complaint or provides an unsatisfactory answer.</w:t>
      </w:r>
      <w:r w:rsidR="004A7821"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25"/>
      </w:r>
      <w:r w:rsidRPr="005156DB">
        <w:rPr>
          <w:rFonts w:ascii="Times New Roman" w:hAnsi="Times New Roman" w:cs="Times New Roman"/>
          <w:lang w:eastAsia="zh-CN"/>
        </w:rPr>
        <w:t xml:space="preserve"> When a passenger submits an online claim to the </w:t>
      </w:r>
      <w:r w:rsidR="00A75476" w:rsidRPr="005156DB">
        <w:rPr>
          <w:rFonts w:ascii="Times New Roman" w:hAnsi="Times New Roman" w:cs="Times New Roman"/>
          <w:lang w:eastAsia="zh-CN"/>
        </w:rPr>
        <w:t>SÖP</w:t>
      </w:r>
      <w:r w:rsidRPr="005156DB">
        <w:rPr>
          <w:rFonts w:ascii="Times New Roman" w:hAnsi="Times New Roman" w:cs="Times New Roman"/>
          <w:lang w:eastAsia="zh-CN"/>
        </w:rPr>
        <w:t>, the organization meticulously assesses the merits of the case before deciding whether to accept it.</w:t>
      </w:r>
      <w:r w:rsidRPr="005156DB">
        <w:rPr>
          <w:rStyle w:val="FootnoteReference"/>
          <w:rFonts w:ascii="Times New Roman" w:hAnsi="Times New Roman" w:cs="Times New Roman"/>
          <w:lang w:eastAsia="zh-CN"/>
        </w:rPr>
        <w:footnoteReference w:id="126"/>
      </w:r>
      <w:r w:rsidRPr="005156DB">
        <w:rPr>
          <w:rFonts w:ascii="Times New Roman" w:hAnsi="Times New Roman" w:cs="Times New Roman"/>
          <w:lang w:eastAsia="zh-CN"/>
        </w:rPr>
        <w:t xml:space="preserve"> </w:t>
      </w:r>
      <w:r w:rsidR="00307AF3" w:rsidRPr="005156DB">
        <w:rPr>
          <w:rFonts w:ascii="Times New Roman" w:hAnsi="Times New Roman" w:cs="Times New Roman"/>
          <w:lang w:eastAsia="zh-CN"/>
        </w:rPr>
        <w:t xml:space="preserve">If a </w:t>
      </w:r>
      <w:r w:rsidR="00307AF3" w:rsidRPr="005156DB">
        <w:rPr>
          <w:rFonts w:ascii="Times New Roman" w:hAnsi="Times New Roman" w:cs="Times New Roman"/>
          <w:lang w:eastAsia="zh-CN"/>
        </w:rPr>
        <w:lastRenderedPageBreak/>
        <w:t>passenger's claim is denied, they can still sue.</w:t>
      </w:r>
      <w:r w:rsidRPr="005156DB">
        <w:rPr>
          <w:rStyle w:val="FootnoteReference"/>
          <w:rFonts w:ascii="Times New Roman" w:hAnsi="Times New Roman" w:cs="Times New Roman"/>
          <w:lang w:eastAsia="zh-CN"/>
        </w:rPr>
        <w:footnoteReference w:id="127"/>
      </w:r>
      <w:r w:rsidR="00307AF3" w:rsidRPr="005156DB">
        <w:rPr>
          <w:rFonts w:ascii="Times New Roman" w:hAnsi="Times New Roman" w:cs="Times New Roman"/>
          <w:lang w:eastAsia="zh-CN"/>
        </w:rPr>
        <w:t xml:space="preserve"> In cases where both parties choose a third-party neutral, this person acts as a non-binding arbitrator, tasked with gathering data and assessing each side's position.</w:t>
      </w:r>
      <w:r w:rsidRPr="005156DB">
        <w:rPr>
          <w:rStyle w:val="FootnoteReference"/>
          <w:rFonts w:ascii="Times New Roman" w:hAnsi="Times New Roman" w:cs="Times New Roman"/>
          <w:lang w:eastAsia="zh-CN"/>
        </w:rPr>
        <w:footnoteReference w:id="128"/>
      </w:r>
      <w:r w:rsidR="00307AF3" w:rsidRPr="005156DB">
        <w:rPr>
          <w:rFonts w:ascii="Times New Roman" w:hAnsi="Times New Roman" w:cs="Times New Roman"/>
          <w:lang w:eastAsia="zh-CN"/>
        </w:rPr>
        <w:t xml:space="preserve"> The arbitrator's non-binding decision serves as a suggested resolution.</w:t>
      </w:r>
      <w:r w:rsidRPr="005156DB">
        <w:rPr>
          <w:rStyle w:val="FootnoteReference"/>
          <w:rFonts w:ascii="Times New Roman" w:hAnsi="Times New Roman" w:cs="Times New Roman"/>
          <w:lang w:eastAsia="zh-CN"/>
        </w:rPr>
        <w:footnoteReference w:id="129"/>
      </w:r>
      <w:r w:rsidR="00307AF3" w:rsidRPr="005156DB">
        <w:rPr>
          <w:rFonts w:ascii="Times New Roman" w:hAnsi="Times New Roman" w:cs="Times New Roman"/>
          <w:lang w:eastAsia="zh-CN"/>
        </w:rPr>
        <w:t xml:space="preserve"> Crucially, this decision isn't legally enforceable, allowing either party to dismiss it.</w:t>
      </w:r>
      <w:r w:rsidRPr="005156DB">
        <w:rPr>
          <w:rStyle w:val="FootnoteReference"/>
          <w:rFonts w:ascii="Times New Roman" w:hAnsi="Times New Roman" w:cs="Times New Roman"/>
          <w:lang w:eastAsia="zh-CN"/>
        </w:rPr>
        <w:footnoteReference w:id="130"/>
      </w:r>
      <w:r w:rsidR="00307AF3" w:rsidRPr="005156DB">
        <w:rPr>
          <w:rFonts w:ascii="Times New Roman" w:hAnsi="Times New Roman" w:cs="Times New Roman"/>
          <w:lang w:eastAsia="zh-CN"/>
        </w:rPr>
        <w:t xml:space="preserve"> Should this occur, the claimant may still take legal action.</w:t>
      </w:r>
      <w:r w:rsidR="00D7628C"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31"/>
      </w:r>
      <w:r w:rsidR="00307AF3" w:rsidRPr="005156DB">
        <w:rPr>
          <w:rFonts w:ascii="Times New Roman" w:hAnsi="Times New Roman" w:cs="Times New Roman"/>
          <w:lang w:eastAsia="zh-CN"/>
        </w:rPr>
        <w:t xml:space="preserve"> Therefore, non-binding arbitration offers a pathway to an amicable settlement, while preserving the option of legal recourse if no agreement is reached.</w:t>
      </w:r>
      <w:r w:rsidRPr="005156DB">
        <w:rPr>
          <w:rStyle w:val="FootnoteReference"/>
          <w:rFonts w:ascii="Times New Roman" w:hAnsi="Times New Roman" w:cs="Times New Roman"/>
          <w:lang w:eastAsia="zh-CN"/>
        </w:rPr>
        <w:footnoteReference w:id="132"/>
      </w:r>
    </w:p>
    <w:p w14:paraId="74610E00" w14:textId="19C2BA69" w:rsidR="00B1179B" w:rsidRPr="005156DB" w:rsidRDefault="00000000" w:rsidP="00BC2E19">
      <w:pPr>
        <w:pStyle w:val="Heading2"/>
        <w:tabs>
          <w:tab w:val="left" w:pos="360"/>
        </w:tabs>
        <w:spacing w:line="240" w:lineRule="auto"/>
        <w:ind w:left="0"/>
        <w:jc w:val="both"/>
        <w:rPr>
          <w:i w:val="0"/>
          <w:iCs w:val="0"/>
          <w:lang w:eastAsia="zh-CN"/>
        </w:rPr>
      </w:pPr>
      <w:bookmarkStart w:id="19" w:name="_Toc153121364"/>
      <w:r w:rsidRPr="005156DB">
        <w:rPr>
          <w:i w:val="0"/>
          <w:iCs w:val="0"/>
          <w:lang w:eastAsia="zh-CN"/>
        </w:rPr>
        <w:t>Evaluating the German and Spain Model</w:t>
      </w:r>
      <w:bookmarkEnd w:id="19"/>
    </w:p>
    <w:p w14:paraId="0CA1B1AD" w14:textId="052586D9" w:rsidR="008528E0"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 analyzing the German and Spanish models for resolving aviation disputes, a key observation is that both countries prioritize arbitration over mediation within their ADR frameworks. This alignment underscores a fundamental commitment to structured passenger rights resolution. However, a notable divergence emerges in the binding nature of their ADR outcomes. Spain's approach is characterized by binding ADR, ensuring that the decisions of its designated institutions are final and enforceable.</w:t>
      </w:r>
      <w:r w:rsidRPr="005156DB">
        <w:rPr>
          <w:rStyle w:val="FootnoteReference"/>
          <w:rFonts w:ascii="Times New Roman" w:hAnsi="Times New Roman" w:cs="Times New Roman"/>
          <w:lang w:eastAsia="zh-CN"/>
        </w:rPr>
        <w:footnoteReference w:id="133"/>
      </w:r>
      <w:r w:rsidRPr="005156DB">
        <w:rPr>
          <w:rFonts w:ascii="Times New Roman" w:hAnsi="Times New Roman" w:cs="Times New Roman"/>
          <w:lang w:eastAsia="zh-CN"/>
        </w:rPr>
        <w:t xml:space="preserve"> In contrast, Germany employs a non-binding ADR system, where the decisions serve more as recommendations rather than conclusive judgments.</w:t>
      </w:r>
      <w:r w:rsidRPr="005156DB">
        <w:rPr>
          <w:rStyle w:val="FootnoteReference"/>
          <w:rFonts w:ascii="Times New Roman" w:hAnsi="Times New Roman" w:cs="Times New Roman"/>
          <w:lang w:eastAsia="zh-CN"/>
        </w:rPr>
        <w:footnoteReference w:id="134"/>
      </w:r>
    </w:p>
    <w:p w14:paraId="0E839F41" w14:textId="3E63D546" w:rsidR="008528E0"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Germany's system requires passengers to approach the airline before a</w:t>
      </w:r>
      <w:r w:rsidR="0011539B" w:rsidRPr="005156DB">
        <w:rPr>
          <w:rFonts w:ascii="Times New Roman" w:hAnsi="Times New Roman" w:cs="Times New Roman"/>
          <w:lang w:eastAsia="zh-CN"/>
        </w:rPr>
        <w:t>n</w:t>
      </w:r>
      <w:r w:rsidRPr="005156DB">
        <w:rPr>
          <w:rFonts w:ascii="Times New Roman" w:hAnsi="Times New Roman" w:cs="Times New Roman"/>
        </w:rPr>
        <w:t xml:space="preserve"> </w:t>
      </w:r>
      <w:r w:rsidR="0011539B" w:rsidRPr="005156DB">
        <w:rPr>
          <w:rFonts w:ascii="Times New Roman" w:hAnsi="Times New Roman" w:cs="Times New Roman"/>
          <w:lang w:eastAsia="zh-CN"/>
        </w:rPr>
        <w:t>arbitration</w:t>
      </w:r>
      <w:r w:rsidRPr="005156DB">
        <w:rPr>
          <w:rFonts w:ascii="Times New Roman" w:hAnsi="Times New Roman" w:cs="Times New Roman"/>
          <w:lang w:eastAsia="zh-CN"/>
        </w:rPr>
        <w:t xml:space="preserve"> body intervenes. This body can suggest solutions but cannot decide cases.</w:t>
      </w:r>
      <w:r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35"/>
      </w:r>
      <w:r w:rsidRPr="005156DB">
        <w:rPr>
          <w:rFonts w:ascii="Times New Roman" w:hAnsi="Times New Roman" w:cs="Times New Roman"/>
          <w:lang w:eastAsia="zh-CN"/>
        </w:rPr>
        <w:t xml:space="preserve"> Such private mediation, common in some U.S. industries, poses fewer constitutional issues. However, adapting this system to the U.S. could be problematic.</w:t>
      </w:r>
      <w:r w:rsidR="0011539B"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36"/>
      </w:r>
      <w:r w:rsidRPr="005156DB">
        <w:rPr>
          <w:rFonts w:ascii="Times New Roman" w:hAnsi="Times New Roman" w:cs="Times New Roman"/>
          <w:lang w:eastAsia="zh-CN"/>
        </w:rPr>
        <w:t xml:space="preserve"> In the U.S., the </w:t>
      </w:r>
      <w:r w:rsidR="0011539B" w:rsidRPr="005156DB">
        <w:rPr>
          <w:rFonts w:ascii="Times New Roman" w:hAnsi="Times New Roman" w:cs="Times New Roman"/>
          <w:lang w:eastAsia="zh-CN"/>
        </w:rPr>
        <w:t>arbitration</w:t>
      </w:r>
      <w:r w:rsidRPr="005156DB">
        <w:rPr>
          <w:rFonts w:ascii="Times New Roman" w:hAnsi="Times New Roman" w:cs="Times New Roman"/>
          <w:lang w:eastAsia="zh-CN"/>
        </w:rPr>
        <w:t xml:space="preserve"> body's non-binding recommendations </w:t>
      </w:r>
      <w:r w:rsidRPr="005156DB">
        <w:rPr>
          <w:rFonts w:ascii="Times New Roman" w:hAnsi="Times New Roman" w:cs="Times New Roman"/>
          <w:lang w:eastAsia="zh-CN"/>
        </w:rPr>
        <w:lastRenderedPageBreak/>
        <w:t>have limited impact, as court rulings are more influential.</w:t>
      </w:r>
      <w:r w:rsidR="0011539B"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37"/>
      </w:r>
      <w:r w:rsidRPr="005156DB">
        <w:rPr>
          <w:rFonts w:ascii="Times New Roman" w:hAnsi="Times New Roman" w:cs="Times New Roman"/>
          <w:lang w:eastAsia="zh-CN"/>
        </w:rPr>
        <w:t xml:space="preserve"> In contrast, Germany's "loser pays" court system encourages consumers to pursue legal action if airlines dismiss a </w:t>
      </w:r>
      <w:r w:rsidR="003343BB" w:rsidRPr="005156DB">
        <w:rPr>
          <w:rFonts w:ascii="Times New Roman" w:hAnsi="Times New Roman" w:cs="Times New Roman"/>
          <w:lang w:eastAsia="zh-CN"/>
        </w:rPr>
        <w:t>third-party neutral</w:t>
      </w:r>
      <w:r w:rsidRPr="005156DB">
        <w:rPr>
          <w:rFonts w:ascii="Times New Roman" w:hAnsi="Times New Roman" w:cs="Times New Roman"/>
          <w:lang w:eastAsia="zh-CN"/>
        </w:rPr>
        <w:t>'s advice.</w:t>
      </w:r>
      <w:r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38"/>
      </w:r>
      <w:r w:rsidRPr="005156DB">
        <w:rPr>
          <w:rFonts w:ascii="Times New Roman" w:hAnsi="Times New Roman" w:cs="Times New Roman"/>
          <w:lang w:eastAsia="zh-CN"/>
        </w:rPr>
        <w:t xml:space="preserve"> This differs from the U.S., where consumers bear all legal costs regardless of the outcome, making legal action financially risky.</w:t>
      </w:r>
      <w:r w:rsidRPr="005156DB">
        <w:rPr>
          <w:rStyle w:val="FootnoteReference"/>
          <w:rFonts w:ascii="Times New Roman" w:hAnsi="Times New Roman" w:cs="Times New Roman"/>
          <w:lang w:eastAsia="zh-CN"/>
        </w:rPr>
        <w:t xml:space="preserve"> </w:t>
      </w:r>
      <w:r w:rsidRPr="005156DB">
        <w:rPr>
          <w:rStyle w:val="FootnoteReference"/>
          <w:rFonts w:ascii="Times New Roman" w:hAnsi="Times New Roman" w:cs="Times New Roman"/>
          <w:lang w:eastAsia="zh-CN"/>
        </w:rPr>
        <w:footnoteReference w:id="139"/>
      </w:r>
    </w:p>
    <w:p w14:paraId="6026C005" w14:textId="025DAFE8" w:rsidR="008528E0"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Turning to Spain, the basic passenger rights system aligns with the German model, yet two critical distinctions emerge. Firstly, the Spanish State Aviation Safety Agency (AESA) is not merely an enforcement agency but has attained accreditation as an</w:t>
      </w:r>
      <w:r w:rsidR="00F20EAD" w:rsidRPr="005156DB">
        <w:rPr>
          <w:rFonts w:ascii="Times New Roman" w:hAnsi="Times New Roman" w:cs="Times New Roman"/>
          <w:lang w:eastAsia="zh-CN"/>
        </w:rPr>
        <w:t xml:space="preserve"> </w:t>
      </w:r>
      <w:r w:rsidRPr="005156DB">
        <w:rPr>
          <w:rFonts w:ascii="Times New Roman" w:hAnsi="Times New Roman" w:cs="Times New Roman"/>
          <w:lang w:eastAsia="zh-CN"/>
        </w:rPr>
        <w:t xml:space="preserve">ADR entity in air transport. This accreditation grants the AESA authority in resolving ADR procedures for claims based on EU regulations. Secondly, unlike the German system, ADR decisions in Spain possess a binding effect on airlines. While consumers retain the option to reject ADR rulings and resort to court proceedings, airlines are obligated to accept the </w:t>
      </w:r>
      <w:r w:rsidR="00042B9B" w:rsidRPr="005156DB">
        <w:rPr>
          <w:rFonts w:ascii="Times New Roman" w:hAnsi="Times New Roman" w:cs="Times New Roman"/>
          <w:lang w:eastAsia="zh-CN"/>
        </w:rPr>
        <w:t>third-party neutral</w:t>
      </w:r>
      <w:r w:rsidRPr="005156DB">
        <w:rPr>
          <w:rFonts w:ascii="Times New Roman" w:hAnsi="Times New Roman" w:cs="Times New Roman"/>
          <w:lang w:eastAsia="zh-CN"/>
        </w:rPr>
        <w:t>'s decision.</w:t>
      </w:r>
    </w:p>
    <w:p w14:paraId="2A730633" w14:textId="49A172FB" w:rsidR="008528E0"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 essence, the Spanish model introduces a more assertive stance by making ADR decisions binding on airlines. This stands in contrast to the German approach, where recommendations lack binding force. The comparison of these two European systems offers valuable insights into the varying strategies employed within the EU for aviation dispute resolution.</w:t>
      </w:r>
    </w:p>
    <w:p w14:paraId="2E5DE931" w14:textId="135F010B" w:rsidR="0090294E" w:rsidRPr="005156DB" w:rsidRDefault="00000000" w:rsidP="00DF36DB">
      <w:pPr>
        <w:pStyle w:val="Heading1"/>
        <w:tabs>
          <w:tab w:val="left" w:pos="270"/>
          <w:tab w:val="left" w:pos="450"/>
        </w:tabs>
        <w:spacing w:line="240" w:lineRule="auto"/>
        <w:jc w:val="both"/>
        <w:rPr>
          <w:rFonts w:cs="Times New Roman"/>
          <w:szCs w:val="24"/>
          <w:lang w:eastAsia="zh-CN"/>
        </w:rPr>
      </w:pPr>
      <w:bookmarkStart w:id="20" w:name="_Toc153121365"/>
      <w:r w:rsidRPr="005156DB">
        <w:rPr>
          <w:rFonts w:cs="Times New Roman"/>
          <w:szCs w:val="24"/>
          <w:lang w:eastAsia="zh-CN"/>
        </w:rPr>
        <w:t>ADR</w:t>
      </w:r>
      <w:r w:rsidR="002B5146" w:rsidRPr="005156DB">
        <w:rPr>
          <w:rFonts w:cs="Times New Roman"/>
          <w:szCs w:val="24"/>
          <w:lang w:eastAsia="zh-CN"/>
        </w:rPr>
        <w:t xml:space="preserve"> Proposals for US Aviation Passenger Rights</w:t>
      </w:r>
      <w:bookmarkEnd w:id="20"/>
    </w:p>
    <w:p w14:paraId="48E975CC" w14:textId="2A5F9F09" w:rsidR="004C35C3"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 xml:space="preserve">The </w:t>
      </w:r>
      <w:r w:rsidR="00341E2D" w:rsidRPr="005156DB">
        <w:rPr>
          <w:rFonts w:ascii="Times New Roman" w:hAnsi="Times New Roman" w:cs="Times New Roman"/>
          <w:lang w:eastAsia="zh-CN"/>
        </w:rPr>
        <w:t>EU</w:t>
      </w:r>
      <w:r w:rsidRPr="005156DB">
        <w:rPr>
          <w:rFonts w:ascii="Times New Roman" w:hAnsi="Times New Roman" w:cs="Times New Roman"/>
          <w:lang w:eastAsia="zh-CN"/>
        </w:rPr>
        <w:t>'s aviation dispute resolution models provide valuable insights that can guide efforts to improve passenger rights protections in the United States. While establishing a comprehensive Passenger Bill of Rights (</w:t>
      </w:r>
      <w:r w:rsidR="00AD0F5B" w:rsidRPr="005156DB">
        <w:rPr>
          <w:rFonts w:ascii="Times New Roman" w:hAnsi="Times New Roman" w:cs="Times New Roman"/>
          <w:lang w:eastAsia="zh-CN"/>
        </w:rPr>
        <w:t>PBOR</w:t>
      </w:r>
      <w:r w:rsidRPr="005156DB">
        <w:rPr>
          <w:rFonts w:ascii="Times New Roman" w:hAnsi="Times New Roman" w:cs="Times New Roman"/>
          <w:lang w:eastAsia="zh-CN"/>
        </w:rPr>
        <w:t>) faces challenges, targeted reforms focused on ADR may offer a more feasible path forward.</w:t>
      </w:r>
    </w:p>
    <w:p w14:paraId="75765E42" w14:textId="4060444D" w:rsidR="004B0F23" w:rsidRPr="005156DB" w:rsidRDefault="00DF36DB" w:rsidP="00DF36DB">
      <w:pPr>
        <w:pStyle w:val="Heading2"/>
        <w:tabs>
          <w:tab w:val="left" w:pos="270"/>
        </w:tabs>
        <w:spacing w:line="240" w:lineRule="auto"/>
        <w:ind w:left="0"/>
        <w:jc w:val="both"/>
        <w:rPr>
          <w:i w:val="0"/>
          <w:iCs w:val="0"/>
          <w:lang w:eastAsia="zh-CN"/>
        </w:rPr>
      </w:pPr>
      <w:bookmarkStart w:id="21" w:name="_Toc153121366"/>
      <w:r>
        <w:rPr>
          <w:i w:val="0"/>
          <w:iCs w:val="0"/>
        </w:rPr>
        <w:t xml:space="preserve"> </w:t>
      </w:r>
      <w:r w:rsidRPr="005156DB">
        <w:rPr>
          <w:i w:val="0"/>
          <w:iCs w:val="0"/>
        </w:rPr>
        <w:t>Specialized ADR Bodies for Aviation Passenger Disputes</w:t>
      </w:r>
      <w:bookmarkEnd w:id="21"/>
    </w:p>
    <w:p w14:paraId="02A6800A" w14:textId="4E22630D" w:rsidR="00A756DD" w:rsidRPr="005156DB" w:rsidRDefault="00000000" w:rsidP="005156DB">
      <w:pPr>
        <w:ind w:firstLine="720"/>
        <w:jc w:val="both"/>
        <w:rPr>
          <w:rFonts w:ascii="Times New Roman" w:hAnsi="Times New Roman" w:cs="Times New Roman"/>
        </w:rPr>
      </w:pPr>
      <w:r w:rsidRPr="005156DB">
        <w:rPr>
          <w:rFonts w:ascii="Times New Roman" w:hAnsi="Times New Roman" w:cs="Times New Roman"/>
        </w:rPr>
        <w:t xml:space="preserve">The EU has developed effective ADR bodies for aviation passenger disputes, exemplified by Spain's model led by the AESA. Spain's shift from general consumer arbitration to specialized </w:t>
      </w:r>
      <w:r w:rsidRPr="005156DB">
        <w:rPr>
          <w:rFonts w:ascii="Times New Roman" w:hAnsi="Times New Roman" w:cs="Times New Roman"/>
        </w:rPr>
        <w:lastRenderedPageBreak/>
        <w:t>aviation ADR agencies, as required by EU Directive 2013/11/EU, mirrors a similar transition in Germany. These dedicated agencies offer more expertise and efficiency in managing aviation-related conflicts.</w:t>
      </w:r>
    </w:p>
    <w:p w14:paraId="0D08BF36" w14:textId="3A695076" w:rsidR="00A756DD" w:rsidRPr="005156DB" w:rsidRDefault="00000000" w:rsidP="005156DB">
      <w:pPr>
        <w:ind w:firstLine="720"/>
        <w:jc w:val="both"/>
        <w:rPr>
          <w:rFonts w:ascii="Times New Roman" w:hAnsi="Times New Roman" w:cs="Times New Roman"/>
        </w:rPr>
      </w:pPr>
      <w:r w:rsidRPr="005156DB">
        <w:rPr>
          <w:rFonts w:ascii="Times New Roman" w:hAnsi="Times New Roman" w:cs="Times New Roman"/>
        </w:rPr>
        <w:t>Spain's TMA/201/2022 regulation marks a significant advancement, enabling passenger participation in the ADR process and providing an option to contest AESA's decisions in court. This regulation addresses the power imbalance between passengers and airlines, ensuring airline compliance with compensation directives during appeals.</w:t>
      </w:r>
    </w:p>
    <w:p w14:paraId="392B45B2" w14:textId="2E76EC82" w:rsidR="00A756DD" w:rsidRPr="005156DB" w:rsidRDefault="00000000" w:rsidP="005156DB">
      <w:pPr>
        <w:ind w:firstLine="720"/>
        <w:jc w:val="both"/>
        <w:rPr>
          <w:rFonts w:ascii="Times New Roman" w:hAnsi="Times New Roman" w:cs="Times New Roman"/>
        </w:rPr>
      </w:pPr>
      <w:r w:rsidRPr="005156DB">
        <w:rPr>
          <w:rFonts w:ascii="Times New Roman" w:hAnsi="Times New Roman" w:cs="Times New Roman"/>
        </w:rPr>
        <w:t>The United States could benefit from Germany's approach, which mandates airline participation in ADR and allows consumers to move to court litigation at any stage. EU's strict certification standards for ADR organizations ensure fairness and adherence to international norms. Adopting a similar certification process in the U.S., focusing on privacy, fairness, professionalism, and accessibility, could enhance aviation passenger dispute resolution.</w:t>
      </w:r>
    </w:p>
    <w:p w14:paraId="5842544B" w14:textId="4C1D8033" w:rsidR="003B12C2" w:rsidRPr="005156DB" w:rsidRDefault="00000000" w:rsidP="005156DB">
      <w:pPr>
        <w:ind w:firstLine="720"/>
        <w:jc w:val="both"/>
        <w:rPr>
          <w:rFonts w:ascii="Times New Roman" w:hAnsi="Times New Roman" w:cs="Times New Roman"/>
        </w:rPr>
      </w:pPr>
      <w:r w:rsidRPr="005156DB">
        <w:rPr>
          <w:rFonts w:ascii="Times New Roman" w:hAnsi="Times New Roman" w:cs="Times New Roman"/>
        </w:rPr>
        <w:t>In summary, the EU's specialized ADR bodies, especially in aviation disputes, offer a valuable model for the U.S. to develop a more efficient and passenger-focused ADR system.</w:t>
      </w:r>
    </w:p>
    <w:p w14:paraId="1F70E516" w14:textId="3EFBA1D2" w:rsidR="00366946" w:rsidRPr="005156DB" w:rsidRDefault="00000000" w:rsidP="00DF36DB">
      <w:pPr>
        <w:pStyle w:val="Heading2"/>
        <w:tabs>
          <w:tab w:val="left" w:pos="270"/>
        </w:tabs>
        <w:spacing w:line="240" w:lineRule="auto"/>
        <w:ind w:left="270" w:hanging="270"/>
        <w:jc w:val="both"/>
        <w:rPr>
          <w:i w:val="0"/>
          <w:iCs w:val="0"/>
          <w:lang w:eastAsia="zh-CN"/>
        </w:rPr>
      </w:pPr>
      <w:bookmarkStart w:id="22" w:name="_Toc153121367"/>
      <w:r w:rsidRPr="005156DB">
        <w:rPr>
          <w:i w:val="0"/>
          <w:iCs w:val="0"/>
          <w:lang w:eastAsia="zh-CN"/>
        </w:rPr>
        <w:t>Promoting private ADR systems through legislative and regulatory changes</w:t>
      </w:r>
      <w:bookmarkEnd w:id="22"/>
    </w:p>
    <w:p w14:paraId="37D2CB59" w14:textId="67724BC0" w:rsidR="00366946"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Inspired by successful European models, the United States Congress has the option to pass legislation authorizing the Department of Transportation (DOT) to certify private ADR bodies for aviation disputes. Germany and Spain's approach in granting binding authority to certified ADR bodies can serve as a guiding principle.</w:t>
      </w:r>
    </w:p>
    <w:p w14:paraId="3D59DC36" w14:textId="62BBDE0A" w:rsidR="00366946"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 xml:space="preserve">The </w:t>
      </w:r>
      <w:r w:rsidR="00341E2D" w:rsidRPr="005156DB">
        <w:rPr>
          <w:rFonts w:ascii="Times New Roman" w:hAnsi="Times New Roman" w:cs="Times New Roman"/>
          <w:lang w:eastAsia="zh-CN"/>
        </w:rPr>
        <w:t>EU</w:t>
      </w:r>
      <w:r w:rsidRPr="005156DB">
        <w:rPr>
          <w:rFonts w:ascii="Times New Roman" w:hAnsi="Times New Roman" w:cs="Times New Roman"/>
          <w:lang w:eastAsia="zh-CN"/>
        </w:rPr>
        <w:t xml:space="preserve"> prioritizes the protection of passenger rights and is committed to strengthening these rights through legislative efforts. One way it aims to achieve this is by promoting the use of ADR systems, including Online Dispute Resolution (ODR) platforms, to provide passengers with a more convenient and accessible means of resolving disputes.</w:t>
      </w:r>
    </w:p>
    <w:p w14:paraId="359ED5FC" w14:textId="7F23977C" w:rsidR="00366946"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 xml:space="preserve">To enhance the effectiveness of ADR systems, it is essential to consider the nature of ADR institutions. Within the </w:t>
      </w:r>
      <w:r w:rsidR="00341E2D" w:rsidRPr="005156DB">
        <w:rPr>
          <w:rFonts w:ascii="Times New Roman" w:hAnsi="Times New Roman" w:cs="Times New Roman"/>
          <w:lang w:eastAsia="zh-CN"/>
        </w:rPr>
        <w:t>EU</w:t>
      </w:r>
      <w:r w:rsidRPr="005156DB">
        <w:rPr>
          <w:rFonts w:ascii="Times New Roman" w:hAnsi="Times New Roman" w:cs="Times New Roman"/>
          <w:lang w:eastAsia="zh-CN"/>
        </w:rPr>
        <w:t xml:space="preserve">, ongoing debate surrounds whether ADR institutions should prioritize mediation over arbitration. Some argue that ADR resolutions should simply reflect the mutual agreement of the parties involved, without </w:t>
      </w:r>
      <w:r w:rsidRPr="005156DB">
        <w:rPr>
          <w:rFonts w:ascii="Times New Roman" w:hAnsi="Times New Roman" w:cs="Times New Roman"/>
          <w:lang w:eastAsia="zh-CN"/>
        </w:rPr>
        <w:lastRenderedPageBreak/>
        <w:t>carrying legal binding force. However, it is crucial to acknowledge that without legal binding, gaining the attention and trust of airlines can be challenging in the long run.</w:t>
      </w:r>
    </w:p>
    <w:p w14:paraId="47F0EB91" w14:textId="6652D6A7" w:rsidR="00366946"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 Spain, recent regulations have effectively addressed this issue by granting enforceability to ADR institution resolutions. This approach bridges the gap between ADR proceedings and judicial processes, as the resolutions undergo judicial review, confirmation, and enforcement by the courts. By utilizing the judicial system, Spain ensures the effectiveness and legality of ADR resolutions, providing additional reassurance to all parties involved.</w:t>
      </w:r>
    </w:p>
    <w:p w14:paraId="48DC8EC7" w14:textId="29791A1D" w:rsidR="00366946"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The United States, in considering the establishment of a private ADR system for aviation disputes, should draw lessons from the European experience, particularly Spain's approach. Advocates of ADR in the U.S. should argue for the legal binding of ADR resolutions. This ensures that the resolutions carry the necessary weight to compel airlines to comply, fostering a sense of accountability and trust in the ADR process.</w:t>
      </w:r>
    </w:p>
    <w:p w14:paraId="4C0D64A0" w14:textId="45B77B0E" w:rsidR="00366946"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While the issue of mandatory airline participation in the ADR system is still under discussion in the EU, countries like Germany and Spain are taking steps to address this matter, primarily to protect the interests of passengers who may be at a disadvantage.</w:t>
      </w:r>
      <w:r w:rsidRPr="005156DB">
        <w:rPr>
          <w:rStyle w:val="FootnoteReference"/>
          <w:rFonts w:ascii="Times New Roman" w:hAnsi="Times New Roman" w:cs="Times New Roman"/>
          <w:lang w:eastAsia="zh-CN"/>
        </w:rPr>
        <w:footnoteReference w:id="140"/>
      </w:r>
      <w:r w:rsidRPr="005156DB">
        <w:rPr>
          <w:rFonts w:ascii="Times New Roman" w:hAnsi="Times New Roman" w:cs="Times New Roman"/>
          <w:lang w:eastAsia="zh-CN"/>
        </w:rPr>
        <w:t xml:space="preserve"> The main objective is to facilitate dispute resolution, as relying solely on private remedies may not always ensure fair treatment of passenger grievances. National involvement can help level the playing field, enabling passengers to effectively resolve disputes through ADR mechanisms.</w:t>
      </w:r>
    </w:p>
    <w:p w14:paraId="22D4B092" w14:textId="77CACC0E" w:rsidR="00366946"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Specialized ADR bodies with aviation expertise can offer passengers a meaningful alternative to court proceedings. To address the shortcomings of deregulation, the DOT could consider relaxing current rules that prohibit arbitration clauses, aligning with market-based solutions under the Airline Deregulation Act.</w:t>
      </w:r>
    </w:p>
    <w:p w14:paraId="49FAD214" w14:textId="3B9FAD5E" w:rsidR="00366946"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 xml:space="preserve">In contrast, the United States has not placed the same level of legislative focus on airline passenger rights. Currently, there is no dedicated section for passenger rights within civil aviation regulations, and the resolution of airline passenger disputes typically falls under general consumer dispute resolution mechanisms. However, airline passenger disputes have unique characteristics that require specific measures to empower passengers, reduce the cost of </w:t>
      </w:r>
      <w:r w:rsidRPr="005156DB">
        <w:rPr>
          <w:rFonts w:ascii="Times New Roman" w:hAnsi="Times New Roman" w:cs="Times New Roman"/>
          <w:lang w:eastAsia="zh-CN"/>
        </w:rPr>
        <w:lastRenderedPageBreak/>
        <w:t xml:space="preserve">pursuing their rights, and establish a convenient, cost-effective, and efficient dispute resolution mechanism. Only through such initiatives can passenger engagement be </w:t>
      </w:r>
      <w:proofErr w:type="gramStart"/>
      <w:r w:rsidRPr="005156DB">
        <w:rPr>
          <w:rFonts w:ascii="Times New Roman" w:hAnsi="Times New Roman" w:cs="Times New Roman"/>
          <w:lang w:eastAsia="zh-CN"/>
        </w:rPr>
        <w:t>encouraged</w:t>
      </w:r>
      <w:proofErr w:type="gramEnd"/>
      <w:r w:rsidRPr="005156DB">
        <w:rPr>
          <w:rFonts w:ascii="Times New Roman" w:hAnsi="Times New Roman" w:cs="Times New Roman"/>
          <w:lang w:eastAsia="zh-CN"/>
        </w:rPr>
        <w:t xml:space="preserve"> and the protection of passenger rights be enhanced.</w:t>
      </w:r>
    </w:p>
    <w:p w14:paraId="03B493D3" w14:textId="365A273A" w:rsidR="002866D5"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The deregulation of airline contracts of carriage (COCs) has weakened passenger protections. However, ADR systems can provide a balanced approach to addressing these shortcomings without imposing excessive regulations. By allowing carriers to require binding ADR and avoiding class actions, the United States can promote market-based solutions consistent with the principles of deregulation.</w:t>
      </w:r>
    </w:p>
    <w:p w14:paraId="0EFCBDF6" w14:textId="65F66FEC" w:rsidR="003929C8" w:rsidRPr="005156DB" w:rsidRDefault="00000000" w:rsidP="00DF36DB">
      <w:pPr>
        <w:pStyle w:val="Heading2"/>
        <w:tabs>
          <w:tab w:val="left" w:pos="180"/>
          <w:tab w:val="left" w:pos="360"/>
          <w:tab w:val="left" w:pos="450"/>
        </w:tabs>
        <w:spacing w:line="240" w:lineRule="auto"/>
        <w:ind w:left="0"/>
        <w:jc w:val="both"/>
        <w:rPr>
          <w:i w:val="0"/>
          <w:iCs w:val="0"/>
          <w:lang w:eastAsia="zh-CN"/>
        </w:rPr>
      </w:pPr>
      <w:bookmarkStart w:id="23" w:name="_Toc153121368"/>
      <w:r w:rsidRPr="005156DB">
        <w:rPr>
          <w:i w:val="0"/>
          <w:iCs w:val="0"/>
          <w:lang w:eastAsia="zh-CN"/>
        </w:rPr>
        <w:t>Developing ODR systems</w:t>
      </w:r>
      <w:bookmarkEnd w:id="23"/>
    </w:p>
    <w:p w14:paraId="37FD9454" w14:textId="787A6D41" w:rsidR="003929C8"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The European Union's (EU) endorsement of online dispute resolution (ODR) has spurred a U.S. Department of Transportation (DOT) initiative to develop an ODR platform for aviation disputes with tech companies. This platform will offer a cost-effective and accessible solution for consumers worldwide.</w:t>
      </w:r>
    </w:p>
    <w:p w14:paraId="64146421" w14:textId="3FF2E53C" w:rsidR="003929C8"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ODR proves valuable for aviation disputes. It serves as a low-cost legal alternative for complex cases, although direct communication is preferable for simpler complaints. It's vital for establishing initial contact between consumers and traders. In today's social media-driven world, where reputation is critical, ODR enables traders to quickly resolve complaints, thus protecting their reputation.</w:t>
      </w:r>
      <w:r w:rsidRPr="005156DB">
        <w:rPr>
          <w:rStyle w:val="FootnoteReference"/>
          <w:rFonts w:ascii="Times New Roman" w:hAnsi="Times New Roman" w:cs="Times New Roman"/>
          <w:lang w:eastAsia="zh-CN"/>
        </w:rPr>
        <w:footnoteReference w:id="141"/>
      </w:r>
      <w:r w:rsidR="00D05904" w:rsidRPr="005156DB">
        <w:rPr>
          <w:rFonts w:ascii="Times New Roman" w:hAnsi="Times New Roman" w:cs="Times New Roman"/>
          <w:lang w:eastAsia="zh-CN"/>
        </w:rPr>
        <w:t xml:space="preserve"> </w:t>
      </w:r>
      <w:r w:rsidRPr="005156DB">
        <w:rPr>
          <w:rFonts w:ascii="Times New Roman" w:hAnsi="Times New Roman" w:cs="Times New Roman"/>
          <w:lang w:eastAsia="zh-CN"/>
        </w:rPr>
        <w:t>Understanding ODR's mechanism is key. It starts with a consumer's online complaint, leading to voluntary trader participation. ODR acts as a structured environment for dialogue and negotiation, despite its non-binding outcomes.</w:t>
      </w:r>
      <w:r w:rsidR="00973DC2" w:rsidRPr="005156DB">
        <w:rPr>
          <w:rFonts w:ascii="Times New Roman" w:hAnsi="Times New Roman" w:cs="Times New Roman"/>
          <w:lang w:eastAsia="zh-CN"/>
        </w:rPr>
        <w:t xml:space="preserve"> </w:t>
      </w:r>
      <w:r w:rsidRPr="005156DB">
        <w:rPr>
          <w:rFonts w:ascii="Times New Roman" w:hAnsi="Times New Roman" w:cs="Times New Roman"/>
          <w:lang w:eastAsia="zh-CN"/>
        </w:rPr>
        <w:t>The platform thrives by fostering conversation and targeting mutually beneficial outcomes. It promotes the exchange of information and evidence, resulting in well-informed decisions.</w:t>
      </w:r>
    </w:p>
    <w:p w14:paraId="49DDBE40" w14:textId="7D52227C" w:rsidR="00CD2075"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In summary, focusing on alternative dispute resolution (ADR) reforms can bolster passenger rights while aligning with market-driven deregulation. Providing access to quality ADR offers effective consumer solutions without the need for strict regulations.</w:t>
      </w:r>
    </w:p>
    <w:p w14:paraId="3D83971F" w14:textId="3E011DB2" w:rsidR="00316058" w:rsidRPr="005156DB" w:rsidRDefault="00000000" w:rsidP="005156DB">
      <w:pPr>
        <w:pStyle w:val="Heading1"/>
        <w:numPr>
          <w:ilvl w:val="0"/>
          <w:numId w:val="0"/>
        </w:numPr>
        <w:spacing w:line="240" w:lineRule="auto"/>
        <w:jc w:val="both"/>
        <w:rPr>
          <w:rFonts w:cs="Times New Roman"/>
          <w:szCs w:val="24"/>
          <w:lang w:eastAsia="zh-CN"/>
        </w:rPr>
      </w:pPr>
      <w:bookmarkStart w:id="24" w:name="_Toc153121369"/>
      <w:r w:rsidRPr="005156DB">
        <w:rPr>
          <w:rFonts w:cs="Times New Roman"/>
          <w:szCs w:val="24"/>
          <w:lang w:eastAsia="zh-CN"/>
        </w:rPr>
        <w:lastRenderedPageBreak/>
        <w:t>Conclusion</w:t>
      </w:r>
      <w:bookmarkEnd w:id="24"/>
    </w:p>
    <w:p w14:paraId="1066E621" w14:textId="5298C62B" w:rsidR="00503E99" w:rsidRPr="005156DB" w:rsidRDefault="00000000" w:rsidP="005156DB">
      <w:pPr>
        <w:ind w:firstLine="720"/>
        <w:jc w:val="both"/>
        <w:rPr>
          <w:rFonts w:ascii="Times New Roman" w:hAnsi="Times New Roman" w:cs="Times New Roman"/>
          <w:lang w:eastAsia="zh-CN"/>
        </w:rPr>
      </w:pPr>
      <w:r w:rsidRPr="005156DB">
        <w:rPr>
          <w:rFonts w:ascii="Times New Roman" w:hAnsi="Times New Roman" w:cs="Times New Roman"/>
          <w:lang w:eastAsia="zh-CN"/>
        </w:rPr>
        <w:t>This article has analyzed the aviation passenger rights landscape, contrasting the proactive EU approach with the relatively limited protections in the US. While comprehensive reform in the US faces hurdles, targeted changes to facilitate ADR offer a promising path forward. Establishing specialized ADR bodies and granting them binding authority, as seen in the EU, would meaningfully empower consumers. However, given the US's adherence to airline deregulation, a balanced approach involving incentives and measured legislative changes to promote ADR may prove more feasible. Though substantial gaps remain, modest steps to enhance access to expert ADR forums can gradually strengthen passenger rights in a manner consistent with the US regulatory philosophy.</w:t>
      </w:r>
    </w:p>
    <w:sectPr w:rsidR="00503E99" w:rsidRPr="005156DB" w:rsidSect="00313280">
      <w:footerReference w:type="even" r:id="rId8"/>
      <w:pgSz w:w="10080" w:h="1440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D175" w14:textId="77777777" w:rsidR="001B2893" w:rsidRDefault="001B2893">
      <w:r>
        <w:separator/>
      </w:r>
    </w:p>
  </w:endnote>
  <w:endnote w:type="continuationSeparator" w:id="0">
    <w:p w14:paraId="151267F8" w14:textId="77777777" w:rsidR="001B2893" w:rsidRDefault="001B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053195"/>
      <w:docPartObj>
        <w:docPartGallery w:val="Page Numbers (Bottom of Page)"/>
        <w:docPartUnique/>
      </w:docPartObj>
    </w:sdtPr>
    <w:sdtContent>
      <w:p w14:paraId="2FE5F8D5" w14:textId="4CF1B3B5" w:rsidR="00206840" w:rsidRDefault="00000000" w:rsidP="00F52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94081">
          <w:rPr>
            <w:rStyle w:val="PageNumber"/>
            <w:noProof/>
          </w:rPr>
          <w:t>2</w:t>
        </w:r>
        <w:r>
          <w:rPr>
            <w:rStyle w:val="PageNumber"/>
          </w:rPr>
          <w:fldChar w:fldCharType="end"/>
        </w:r>
      </w:p>
    </w:sdtContent>
  </w:sdt>
  <w:p w14:paraId="6036C30F" w14:textId="77777777" w:rsidR="00206840" w:rsidRDefault="00206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3CDA" w14:textId="77777777" w:rsidR="001B2893" w:rsidRDefault="001B2893" w:rsidP="00B4691E">
      <w:r>
        <w:separator/>
      </w:r>
    </w:p>
  </w:footnote>
  <w:footnote w:type="continuationSeparator" w:id="0">
    <w:p w14:paraId="651F06D0" w14:textId="77777777" w:rsidR="001B2893" w:rsidRDefault="001B2893" w:rsidP="00B4691E">
      <w:r>
        <w:continuationSeparator/>
      </w:r>
    </w:p>
  </w:footnote>
  <w:footnote w:id="1">
    <w:p w14:paraId="45ADD46E" w14:textId="185DD914" w:rsidR="003A17F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{"citationID":"ZzgDOXp1","properties":{"formattedCitation":"Matthew Schoonover, {\\i{}Oversold, Delayed, Rescheduled: Airline Passenger Rights and Protections}, 35 {\\scaps Washington University Journal of Law &amp; Policy} 519, 521 (2011).","plainCitation":"Matthew Schoonover, Oversold, Delayed, Rescheduled: Airline Passenger Rights and Protections, 35 Washington University Journal of Law &amp; Policy 519, 521 (2011).","noteIndex":2},"citationItems":[{"id":"m0sDH1hR/M3EkEC05","uris":["http://zotero.org/groups/4844536/items/S4P8WU4M"],"itemData":{"id":445,"type":"article-journal","container-title":"Washington University Journal of Law &amp; Policy","ISSN":"1533-4686 (Print) &lt;/p&gt;&lt;p&gt;ISSN: 1943-0000 (Online)","issue":"1","page":"519-545","title":"Oversold, Delayed, Rescheduled: Airline Passenger Rights and Protections","title-short":"Oversold, Delayed, Rescheduled","volume":"35","author":[{"family":"Schoonover","given":"Matthew"}],"issued":{"date-parts":[["2011",1,1]]}},"locator":"521","label":"page"}],"schema":"https://github.com/citation-style-language/schema/raw/master/csl-citation.json"} </w:instrText>
      </w:r>
      <w:r w:rsidRPr="005156DB">
        <w:fldChar w:fldCharType="separate"/>
      </w:r>
      <w:r w:rsidRPr="005156DB">
        <w:t xml:space="preserve">Matthew Schoonover, Oversold, Delayed, Rescheduled: Airline Passenger Rights and Protections, 35 </w:t>
      </w:r>
      <w:r w:rsidRPr="005156DB">
        <w:rPr>
          <w:smallCaps/>
        </w:rPr>
        <w:t>Washington University Journal of Law &amp; Policy</w:t>
      </w:r>
      <w:r w:rsidRPr="005156DB">
        <w:t xml:space="preserve"> 519, 521 (2011).</w:t>
      </w:r>
      <w:r w:rsidRPr="005156DB">
        <w:fldChar w:fldCharType="end"/>
      </w:r>
    </w:p>
  </w:footnote>
  <w:footnote w:id="2">
    <w:p w14:paraId="558A12AD" w14:textId="2B0BAD00" w:rsidR="003A17F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{"citationID":"r7pWKN1R","properties":{"formattedCitation":"Tory Weigand, {\\i{}\\uc0\\u8220{}No Waif in the Wilderness\\uc0\\u8221{}: Contractual Doctrine and the \\uc0\\u8220{}Self\\uc0\\u8221{} Versus \\uc0\\u8220{}State\\uc0\\u8221{} Imposed Obligation}, 86 {\\scaps Journal of Air Law and Commerce} 67, 97 (2021).","plainCitation":"Tory Weigand, “No Waif in the Wilderness”: Contractual Doctrine and the “Self” Versus “State” Imposed Obligation, 86 Journal of Air Law and Commerce 67, 97 (2021).","noteIndex":3},"citationItems":[{"id":"m0sDH1hR/8gHh3qR1","uris":["http://zotero.org/groups/4844536/items/YNHRX5JZ"],"itemData":{"id":446,"type":"article-journal","container-title":"Journal of Air Law and Commerce","issue":"1","page":"67","title":"“No Waif in the Wilderness”: Contractual Doctrine and the “Self” Versus “State” Imposed Obligation","title-short":"“No Waif in the Wilderness”","volume":"86","author":[{"family":"Weigand","given":"Tory"}],"issued":{"date-parts":[["2021",1,1]]}},"locator":"97","label":"page"}],"schema":"https://github.com/citation-style-language/schema/raw/master/csl-citation.json"} </w:instrText>
      </w:r>
      <w:r w:rsidRPr="005156DB">
        <w:fldChar w:fldCharType="separate"/>
      </w:r>
      <w:r w:rsidRPr="005156DB">
        <w:t xml:space="preserve">Tory Weigand, “No Waif in the Wilderness”: Contractual Doctrine and the “Self” Versus “State” Imposed Obligation, 86 </w:t>
      </w:r>
      <w:r w:rsidRPr="005156DB">
        <w:rPr>
          <w:smallCaps/>
        </w:rPr>
        <w:t>Journal of Air Law and Commerce</w:t>
      </w:r>
      <w:r w:rsidRPr="005156DB">
        <w:t xml:space="preserve"> 67, 97 (2021).</w:t>
      </w:r>
      <w:r w:rsidRPr="005156DB">
        <w:fldChar w:fldCharType="end"/>
      </w:r>
    </w:p>
  </w:footnote>
  <w:footnote w:id="3">
    <w:p w14:paraId="039835CC" w14:textId="0DA1A287" w:rsidR="003A17F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{"citationID":"Z4HXJtf5","properties":{"formattedCitation":"14 C.F.R. \\uc0\\u167{} 1.1; William Mann, {\\i{}All the (Air) Rage: Legal Implications Surrounding Airline and Government Bans on Unruly Passengers in the Sky}, 65 {\\scaps Journal of Air Law and Commerce} 857, 886 (2000).","plainCitation":"14 C.F.R. § 1.1; William Mann, All the (Air) Rage: Legal Implications Surrounding Airline and Government Bans on Unruly Passengers in the Sky, 65 Journal of Air Law and Commerce 857, 886 (2000).","noteIndex":4},"citationItems":[{"id":"m0sDH1hR/1QrCv4K3","uris":["http://zotero.org/groups/4844536/items/MF67V3QU"],"itemData":{"id":442,"type":"legislation","title":"14 C.F.R. § 1.1"}},{"id":117,"uris":["http://zotero.org/users/10501483/items/76G7LJ9C"],"itemData":{"id":117,"type":"article-journal","container-title":"Journal of Air Law and Commerce","issue":"4","page":"857","title":"All the (Air) Rage: Legal Implications Surrounding Airline and Government Bans on Unruly Passengers in the Sky","title-short":"All the (Air) Rage","volume":"65","author":[{"family":"Mann","given":"William"}],"issued":{"date-parts":[["2000",1,1]]}},"locator":"886","label":"page"}],"schema":"https://github.com/citation-style-language/schema/raw/master/csl-citation.json"} </w:instrText>
      </w:r>
      <w:r w:rsidRPr="005156DB">
        <w:fldChar w:fldCharType="separate"/>
      </w:r>
      <w:r w:rsidRPr="005156DB">
        <w:t xml:space="preserve">14 C.F.R. § 1.1; William Mann, All the (Air) Rage: Legal Implications Surrounding Airline and Government Bans on Unruly Passengers in the Sky, 65 </w:t>
      </w:r>
      <w:r w:rsidRPr="005156DB">
        <w:rPr>
          <w:smallCaps/>
        </w:rPr>
        <w:t>Journal of Air Law and Commerce</w:t>
      </w:r>
      <w:r w:rsidRPr="005156DB">
        <w:t xml:space="preserve"> 857, 886 (2000).</w:t>
      </w:r>
      <w:r w:rsidRPr="005156DB">
        <w:fldChar w:fldCharType="end"/>
      </w:r>
    </w:p>
  </w:footnote>
  <w:footnote w:id="4">
    <w:p w14:paraId="6F8444E0" w14:textId="1EE52790" w:rsidR="003A17F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{"citationID":"lVoUv5QR","properties":{"formattedCitation":"Audrey Johnson, {\\i{}Consumers and Congress Lobby for Airline Customer Service Improvements: Voluntary Action or Legislation?}, 13 {\\scaps Loyola Consumer Law Review} 402, 415 (2001).","plainCitation":"Audrey Johnson, Consumers and Congress Lobby for Airline Customer Service Improvements: Voluntary Action or Legislation?, 13 Loyola Consumer Law Review 402, 415 (2001).","noteIndex":5},"citationItems":[{"id":"m0sDH1hR/O1iA16yt","uris":["http://zotero.org/groups/4844536/items/6CV4GZQ4"],"itemData":{"id":443,"type":"article-journal","container-title":"Loyola Consumer Law Review","ISSN":"1530-5449","issue":"4","page":"402","title":"Consumers and Congress Lobby for Airline Customer Service Improvements: Voluntary Action or Legislation?","title-short":"Consumers and Congress Lobby for Airline Customer Service Improvements","volume":"13","author":[{"family":"Johnson","given":"Audrey"}],"issued":{"date-parts":[["2001",1,1]]}},"locator":"415","label":"page"}],"schema":"https://github.com/citation-style-language/schema/raw/master/csl-citation.json"} </w:instrText>
      </w:r>
      <w:r w:rsidRPr="005156DB">
        <w:fldChar w:fldCharType="separate"/>
      </w:r>
      <w:r w:rsidRPr="005156DB">
        <w:t xml:space="preserve">Audrey Johnson, Consumers and Congress Lobby for Airline Customer Service Improvements: Voluntary Action or Legislation?, 13 </w:t>
      </w:r>
      <w:r w:rsidRPr="005156DB">
        <w:rPr>
          <w:smallCaps/>
        </w:rPr>
        <w:t>Loyola Consumer Law Review</w:t>
      </w:r>
      <w:r w:rsidRPr="005156DB">
        <w:t xml:space="preserve"> 402, 415 (2001).</w:t>
      </w:r>
      <w:r w:rsidRPr="005156DB">
        <w:fldChar w:fldCharType="end"/>
      </w:r>
    </w:p>
  </w:footnote>
  <w:footnote w:id="5">
    <w:p w14:paraId="7F8918B6" w14:textId="149EDEEF" w:rsidR="003A17F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{"citationID":"alWYBk1i","properties":{"formattedCitation":"Greg Iacurci, {\\i{}Canceled, Delayed Flights Are Likely over July 4 Holiday Weekend. What to Know about Your Rights}, {\\scaps CNBC} (2023), https://www.cnbc.com/2023/06/30/delayed-and-canceled-flights-what-to-know-about-your-rights.html (last visited Oct 25, 2023).","plainCitation":"Greg Iacurci, Canceled, Delayed Flights Are Likely over July 4 Holiday Weekend. What to Know about Your Rights, CNBC (2023), https://www.cnbc.com/2023/06/30/delayed-and-canceled-flights-what-to-know-about-your-rights.html (last visited Oct 25, 2023).","noteIndex":6},"citationItems":[{"id":"m0sDH1hR/6IirkFQD","uris":["http://zotero.org/groups/4844536/items/6LR22QDX"],"itemData":{"id":444,"type":"webpage","abstract":"Travelers faced with a flight disruption over the Independence Day holiday weekend may be entitled to a refund, or complimentary rebooking, hotel stay or meal.","container-title":"CNBC","language":"en","title":"Canceled, delayed flights are likely over July 4 holiday weekend. What to know about your rights","URL":"https://www.cnbc.com/2023/06/30/delayed-and-canceled-flights-what-to-know-about-your-rights.html","author":[{"family":"Iacurci","given":"Greg"}],"accessed":{"date-parts":[["2023",10,25]]},"issued":{"date-parts":[["2023",6,30]]}}}],"schema":"https://github.com/citation-style-language/schema/raw/master/csl-citation.json"} </w:instrText>
      </w:r>
      <w:r w:rsidRPr="005156DB">
        <w:fldChar w:fldCharType="separate"/>
      </w:r>
      <w:r w:rsidRPr="005156DB">
        <w:t xml:space="preserve">Greg Iacurci, Canceled, Delayed Flights Are Likely over July 4 Holiday Weekend. What to Know about Your Rights, </w:t>
      </w:r>
      <w:r w:rsidRPr="005156DB">
        <w:rPr>
          <w:smallCaps/>
        </w:rPr>
        <w:t>CNBC</w:t>
      </w:r>
      <w:r w:rsidRPr="005156DB">
        <w:t xml:space="preserve"> (2023), https://www.cnbc.com/2023/06/30/delayed-and-canceled-flights-what-to-know-about-your-rights.html (last visited Oct 25, 2023).</w:t>
      </w:r>
      <w:r w:rsidRPr="005156DB">
        <w:fldChar w:fldCharType="end"/>
      </w:r>
    </w:p>
  </w:footnote>
  <w:footnote w:id="6">
    <w:p w14:paraId="28D4A117" w14:textId="4EEADAA5" w:rsidR="00993C0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{"citationID":"HKWAhN97","properties":{"formattedCitation":"Nigel Halpern &amp; Deodat Mwesiumo, {\\i{}Airport Service Quality and Passenger Satisfaction: The Impact of Service Failure on the Likelihood of Promoting an Airport Online}, 41 {\\scaps Research in Transportation Business &amp; Management} 100667 (2021).","plainCitation":"Nigel Halpern &amp; Deodat Mwesiumo, Airport Service Quality and Passenger Satisfaction: The Impact of Service Failure on the Likelihood of Promoting an Airport Online, 41 Research in Transportation Business &amp; Management 100667 (2021).","noteIndex":7},"citationItems":[{"id":589,"uris":["http://zotero.org/users/10501483/items/EDMEUYKJ"],"itemData":{"id":589,"type":"article-journal","abstract":"Based on the analysis of 2278 online passenger ratings of airports worldwide, this study uses a standard multinomial logit model to determine the likelihood of a passenger being a promoter of an airport when a service attribute has failed, controlling for several passenger and airport characteristics. Results show that failures associated with airport staff and queueing times are most likely to reduce the probability of a passenger being a promoter of an airport. Failures associated with airport shopping and wifi service are least likely to do so. More importantly, the failure of any service attribute in this study significantly reduces the probability of a passenger being a promoter of an airport. This suggests that all parts of the airport value chain are likely to suffer when a service attribute fails. Passenger and airport characteristics included in this study do not add significant explanation to whether a passenger becomes a promoter.","container-title":"Research in Transportation Business &amp; Management","DOI":"10.1016/j.rtbm.2021.100667","ISSN":"2210-5395","journalAbbreviation":"Research in Transportation Business &amp; Management","page":"100667","source":"ScienceDirect","title":"Airport service quality and passenger satisfaction: The impact of service failure on the likelihood of promoting an airport online","title-short":"Airport service quality and passenger satisfaction","volume":"41","author":[{"family":"Halpern","given":"Nigel"},{"family":"Mwesiumo","given":"Deodat"}],"issued":{"date-parts":[["2021",12,1]]}}}],"schema":"https://github.com/citation-style-language/schema/raw/master/csl-citation.json"} </w:instrText>
      </w:r>
      <w:r w:rsidRPr="005156DB">
        <w:fldChar w:fldCharType="separate"/>
      </w:r>
      <w:r w:rsidRPr="005156DB">
        <w:t xml:space="preserve">Nigel Halpern &amp; Deodat Mwesiumo, Airport Service Quality and Passenger Satisfaction: The Impact of Service Failure on the Likelihood of Promoting an Airport Online, 41 </w:t>
      </w:r>
      <w:r w:rsidRPr="005156DB">
        <w:rPr>
          <w:smallCaps/>
        </w:rPr>
        <w:t>Research in Transportation Business &amp; Management</w:t>
      </w:r>
      <w:r w:rsidRPr="005156DB">
        <w:t xml:space="preserve"> 100667 (2021).</w:t>
      </w:r>
      <w:r w:rsidRPr="005156DB">
        <w:fldChar w:fldCharType="end"/>
      </w:r>
    </w:p>
  </w:footnote>
  <w:footnote w:id="7">
    <w:p w14:paraId="2362C7D5" w14:textId="3888C605" w:rsidR="00993C0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{"citationID":"y3fd7xK2","properties":{"formattedCitation":"{\\i{}Id.}","plainCitation":"Id.","noteIndex":8},"citationItems":[{"id":589,"uris":["http://zotero.org/users/10501483/items/EDMEUYKJ"],"itemData":{"id":589,"type":"article-journal","abstract":"Based on the analysis of 2278 online passenger ratings of airports worldwide, this study uses a standard multinomial logit model to determine the likelihood of a passenger being a promoter of an airport when a service attribute has failed, controlling for several passenger and airport characteristics. Results show that failures associated with airport staff and queueing times are most likely to reduce the probability of a passenger being a promoter of an airport. Failures associated with airport shopping and wifi service are least likely to do so. More importantly, the failure of any service attribute in this study significantly reduces the probability of a passenger being a promoter of an airport. This suggests that all parts of the airport value chain are likely to suffer when a service attribute fails. Passenger and airport characteristics included in this study do not add significant explanation to whether a passenger becomes a promoter.","container-title":"Research in Transportation Business &amp; Management","DOI":"10.1016/j.rtbm.2021.100667","ISSN":"2210-5395","journalAbbreviation":"Research in Transportation Business &amp; Management","page":"100667","source":"ScienceDirect","title":"Airport service quality and passenger satisfaction: The impact of service failure on the likelihood of promoting an airport online","title-short":"Airport service quality and passenger satisfaction","volume":"41","author":[{"family":"Halpern","given":"Nigel"},{"family":"Mwesiumo","given":"Deodat"}],"issued":{"date-parts":[["2021",12,1]]}}}],"schema":"https://github.com/citation-style-language/schema/raw/master/csl-citation.json"} </w:instrText>
      </w:r>
      <w:r w:rsidRPr="005156DB">
        <w:fldChar w:fldCharType="separate"/>
      </w:r>
      <w:r w:rsidRPr="005156DB">
        <w:t>Id.</w:t>
      </w:r>
      <w:r w:rsidRPr="005156DB">
        <w:fldChar w:fldCharType="end"/>
      </w:r>
    </w:p>
  </w:footnote>
  <w:footnote w:id="8">
    <w:p w14:paraId="1AFEE7B4" w14:textId="00F45D66" w:rsidR="004D6534"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0B1172" w:rsidRPr="005156DB">
        <w:instrText xml:space="preserve"> ADDIN ZOTERO_ITEM CSL_CITATION {"citationID":"Mqo2ks1z","properties":{"formattedCitation":"Jeffrey C. Price &amp; Jeffrey S. Forrest, {\\i{}Airport Emergency Planning, Part II}, {\\scaps Practical Airport Operations, Safety, and Emergency Management} 427 (2016).","plainCitation":"Jeffrey C. Price &amp; Jeffrey S. Forrest, Airport Emergency Planning, Part II, Practical Airport Operations, Safety, and Emergency Management 427 (2016).","noteIndex":9},"citationItems":[{"id":586,"uris":["http://zotero.org/users/10501483/items/IS49MWL4"],"itemData":{"id":586,"type":"article-journal","abstract":"Airport Emergency Planning, Part II provides an overview of the core functions within airport emergency management, which include command, control, and communications (C3) and law enforcement, firefighting, public notification, emergency medical response, and resource management. Many airport emergencies require public notifications and, in some cases, Protective Actions, such as evacuation and shelter-in-place. Police, fire, and other Emergency Medical Services (EMS) comprise the core first responders to nearly any emergency, and these personnel have numerous responsibilities throughout the Airport Emergency Plan (AEP). The National Incident Management System, created after 9/11, is the standard method of managing disasters, incidents, and other events in the United States. It is based on three principles: Incident Command System (ICS), Multi-Agency Coordination, and Public Information. The five functions of ICS are command, operations, planning, logistics, and finance/administration. For some incidents, an intelligence/investigative function is added.","container-title":"Practical Airport Operations, Safety, and Emergency Management","DOI":"10.1016/B978-0-12-800515-6.00011-1","journalAbbreviation":"Practical Airport Operations, Safety, and Emergency Management","note":"PMID: null\nPMCID: PMC7170197","page":"427-487","source":"PubMed Central","title":"Airport Emergency Planning, Part II","author":[{"family":"Price","given":"Jeffrey C."},{"family":"Forrest","given":"Jeffrey S."}],"issued":{"date-parts":[["2016"]]}}}],"schema":"https://github.com/citation-style-language/schema/raw/master/csl-citation.json"} </w:instrText>
      </w:r>
      <w:r w:rsidRPr="005156DB">
        <w:fldChar w:fldCharType="separate"/>
      </w:r>
      <w:r w:rsidR="00095A9F" w:rsidRPr="005156DB">
        <w:t xml:space="preserve">Jeffrey C. Price &amp; Jeffrey S. Forrest, Airport Emergency Planning, Part II, </w:t>
      </w:r>
      <w:r w:rsidR="00095A9F" w:rsidRPr="005156DB">
        <w:rPr>
          <w:smallCaps/>
        </w:rPr>
        <w:t>Practical Airport Operations, Safety, and Emergency Management</w:t>
      </w:r>
      <w:r w:rsidR="00095A9F" w:rsidRPr="005156DB">
        <w:t xml:space="preserve"> 427 (2016).</w:t>
      </w:r>
      <w:r w:rsidRPr="005156DB">
        <w:fldChar w:fldCharType="end"/>
      </w:r>
    </w:p>
  </w:footnote>
  <w:footnote w:id="9">
    <w:p w14:paraId="13DAD2A5" w14:textId="27A55B24" w:rsidR="00BA1E3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{"citationID":"O64TAtO1","properties":{"formattedCitation":"US Department of Transportation, {\\i{}Buying a Ticket}, https://www.transportation.gov/individuals/aviation-consumer-protection/buying-ticket.","plainCitation":"US Department of Transportation, Buying a Ticket, https://www.transportation.gov/individuals/aviation-consumer-protection/buying-ticket.","noteIndex":10},"citationItems":[{"id":591,"uris":["http://zotero.org/users/10501483/items/9A5IH2C5"],"itemData":{"id":591,"type":"webpage","title":"Buying a Ticket","URL":"https://www.transportation.gov/individuals/aviation-consumer-protection/buying-ticket","author":[{"literal":"US Department of Transportation"}]}}],"schema":"https://github.com/citation-style-language/schema/raw/master/csl-citation.json"} </w:instrText>
      </w:r>
      <w:r w:rsidRPr="005156DB">
        <w:fldChar w:fldCharType="separate"/>
      </w:r>
      <w:r w:rsidRPr="005156DB">
        <w:t>US Department of Transportation, Buying a Ticket, https://www.transportation.gov/individuals/aviation-consumer-protection/buying-ticket.</w:t>
      </w:r>
      <w:r w:rsidRPr="005156DB">
        <w:fldChar w:fldCharType="end"/>
      </w:r>
    </w:p>
  </w:footnote>
  <w:footnote w:id="10">
    <w:p w14:paraId="7A92B190" w14:textId="057BEB44" w:rsidR="00DD0349"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0B1172" w:rsidRPr="005156DB">
        <w:instrText xml:space="preserve"> ADDIN ZOTERO_ITEM CSL_CITATION {"citationID":"X5LRMYwu","properties":{"formattedCitation":"Christopher Elliott, {\\i{}Advice | The Great Booking Debate: Is Direct Better than a Third-Party Site?}, {\\scaps Washington Post}, Jan. 11, 2023, https://www.washingtonpost.com/travel/tips/booking-direct-travel-websites-flights-hotels/; US Department of Transportation, {\\i{}supra} note 10.","plainCitation":"Christopher Elliott, Advice | The Great Booking Debate: Is Direct Better than a Third-Party Site?, Washington Post, Jan. 11, 2023, https://www.washingtonpost.com/travel/tips/booking-direct-travel-websites-flights-hotels/; US Department of Transportation, supra note 10.","noteIndex":11},"citationItems":[{"id":590,"uris":["http://zotero.org/users/10501483/items/FC25PAMS"],"itemData":{"id":590,"type":"article-newspaper","abstract":"Travelers swear by both methods for booking flights, hotels and rental cars, but the best way may be to use a little of each.","container-title":"Washington Post","ISSN":"0190-8286","language":"en-US","source":"www.washingtonpost.com","title":"Advice | The great booking debate: Is direct better than a third-party site?","title-short":"Advice | The great booking debate","URL":"https://www.washingtonpost.com/travel/tips/booking-direct-travel-websites-flights-hotels/","author":[{"family":"Elliott","given":"Christopher"}],"issued":{"date-parts":[["2023",1,11]]}}},{"id":591,"uris":["http://zotero.org/users/10501483/items/9A5IH2C5"],"itemData":{"id":591,"type":"webpage","title":"Buying a Ticket","URL":"https://www.transportation.gov/individuals/aviation-consumer-protection/buying-ticket","author":[{"literal":"US Department of Transportation"}]}}],"schema":"https://github.com/citation-style-language/schema/raw/master/csl-citation.json"} </w:instrText>
      </w:r>
      <w:r w:rsidRPr="005156DB">
        <w:fldChar w:fldCharType="separate"/>
      </w:r>
      <w:r w:rsidR="000B1172" w:rsidRPr="005156DB">
        <w:t xml:space="preserve">Christopher Elliott, Advice | The Great Booking Debate: Is Direct Better than a Third-Party Site?, </w:t>
      </w:r>
      <w:r w:rsidR="000B1172" w:rsidRPr="005156DB">
        <w:rPr>
          <w:smallCaps/>
        </w:rPr>
        <w:t>Washington Post</w:t>
      </w:r>
      <w:r w:rsidR="000B1172" w:rsidRPr="005156DB">
        <w:t>, Jan. 11, 2023, https://www.washingtonpost.com/travel/tips/booking-direct-travel-websites-flights-hotels/; US Department of Transportation, supra note 10.</w:t>
      </w:r>
      <w:r w:rsidRPr="005156DB">
        <w:fldChar w:fldCharType="end"/>
      </w:r>
    </w:p>
  </w:footnote>
  <w:footnote w:id="11">
    <w:p w14:paraId="61DA647A" w14:textId="4C9C56A4" w:rsidR="003E0528"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0B1172" w:rsidRPr="005156DB">
        <w:instrText xml:space="preserve"> ADDIN ZOTERO_ITEM CSL_CITATION {"citationID":"Tf7usqCj","properties":{"formattedCitation":"Elliott, {\\i{}supra} note 11.","plainCitation":"Elliott, supra note 11.","noteIndex":12},"citationItems":[{"id":590,"uris":["http://zotero.org/users/10501483/items/FC25PAMS"],"itemData":{"id":590,"type":"article-newspaper","abstract":"Travelers swear by both methods for booking flights, hotels and rental cars, but the best way may be to use a little of each.","container-title":"Washington Post","ISSN":"0190-8286","language":"en-US","source":"www.washingtonpost.com","title":"Advice | The great booking debate: Is direct better than a third-party site?","title-short":"Advice | The great booking debate","URL":"https://www.washingtonpost.com/travel/tips/booking-direct-travel-websites-flights-hotels/","author":[{"family":"Elliott","given":"Christopher"}],"issued":{"date-parts":[["2023",1,11]]}}}],"schema":"https://github.com/citation-style-language/schema/raw/master/csl-citation.json"} </w:instrText>
      </w:r>
      <w:r w:rsidRPr="005156DB">
        <w:fldChar w:fldCharType="separate"/>
      </w:r>
      <w:r w:rsidRPr="005156DB">
        <w:t>Elliott, supra note 11.</w:t>
      </w:r>
      <w:r w:rsidRPr="005156DB">
        <w:fldChar w:fldCharType="end"/>
      </w:r>
    </w:p>
  </w:footnote>
  <w:footnote w:id="12">
    <w:p w14:paraId="596E0900" w14:textId="1745950E" w:rsidR="003E0528"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0B1172" w:rsidRPr="005156DB">
        <w:instrText xml:space="preserve"> ADDIN ZOTERO_ITEM CSL_CITATION {"citationID":"FnWYxT25","properties":{"formattedCitation":"{\\i{}Id.}","plainCitation":"Id.","noteIndex":13},"citationItems":[{"id":590,"uris":["http://zotero.org/users/10501483/items/FC25PAMS"],"itemData":{"id":590,"type":"article-newspaper","abstract":"Travelers swear by both methods for booking flights, hotels and rental cars, but the best way may be to use a little of each.","container-title":"Washington Post","ISSN":"0190-8286","language":"en-US","source":"www.washingtonpost.com","title":"Advice | The great booking debate: Is direct better than a third-party site?","title-short":"Advice | The great booking debate","URL":"https://www.washingtonpost.com/travel/tips/booking-direct-travel-websites-flights-hotels/","author":[{"family":"Elliott","given":"Christopher"}],"issued":{"date-parts":[["2023",1,11]]}}}],"schema":"https://github.com/citation-style-language/schema/raw/master/csl-citation.json"} </w:instrText>
      </w:r>
      <w:r w:rsidRPr="005156DB">
        <w:fldChar w:fldCharType="separate"/>
      </w:r>
      <w:r w:rsidRPr="005156DB">
        <w:t>Id.</w:t>
      </w:r>
      <w:r w:rsidRPr="005156DB">
        <w:fldChar w:fldCharType="end"/>
      </w:r>
    </w:p>
  </w:footnote>
  <w:footnote w:id="13">
    <w:p w14:paraId="549D684F" w14:textId="79662A03" w:rsidR="00652BA5"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{"citationID":"1sUHQgDa","properties":{"formattedCitation":"U.S. Department of Transportation, {\\i{}Air Travel Consumer Report: December 2022, Full Year 2022 Airline Complaint Data}, (2023), https://www.transportation.gov/briefing-room/air-travel-consumer-report-december-2022-full-year-2022-airline-complaint-data.","plainCitation":"U.S. Department of Transportation, Air Travel Consumer Report: December 2022, Full Year 2022 Airline Complaint Data, (2023), https://www.transportation.gov/briefing-room/air-travel-consumer-report-december-2022-full-year-2022-airline-complaint-data.","noteIndex":14},"citationItems":[{"id":116,"uris":["http://zotero.org/users/10501483/items/FYNRBK7H"],"itemData":{"id":116,"type":"webpage","title":"Air Travel Consumer Report: December 2022, Full Year 2022 Airline Complaint Data","URL":"https://www.transportation.gov/briefing-room/air-travel-consumer-report-december-2022-full-year-2022-airline-complaint-data","author":[{"literal":"U.S. Department of Transportation"}],"issued":{"date-parts":[["2023",4,12]]}}}],"schema":"https://github.com/citation-style-language/schema/raw/master/csl-citation.json"} </w:instrText>
      </w:r>
      <w:r w:rsidRPr="005156DB">
        <w:fldChar w:fldCharType="separate"/>
      </w:r>
      <w:r w:rsidRPr="005156DB">
        <w:t>U.S. Department of Transportation, Air Travel Consumer Report: December 2022, Full Year 2022 Airline Complaint Data, (2023), https://www.transportation.gov/briefing-room/air-travel-consumer-report-december-2022-full-year-2022-airline-complaint-data.</w:t>
      </w:r>
      <w:r w:rsidRPr="005156DB">
        <w:fldChar w:fldCharType="end"/>
      </w:r>
    </w:p>
  </w:footnote>
  <w:footnote w:id="14">
    <w:p w14:paraId="232C968D" w14:textId="7BCE09E8" w:rsidR="008F285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652BA5" w:rsidRPr="005156DB">
        <w:instrText xml:space="preserve"> ADDIN ZOTERO_ITEM CSL_CITATION {"citationID":"PkYJs6XL","properties":{"formattedCitation":"{\\i{}Id.}","plainCitation":"Id.","noteIndex":15},"citationItems":[{"id":116,"uris":["http://zotero.org/users/10501483/items/FYNRBK7H"],"itemData":{"id":116,"type":"webpage","title":"Air Travel Consumer Report: December 2022, Full Year 2022 Airline Complaint Data","URL":"https://www.transportation.gov/briefing-room/air-travel-consumer-report-december-2022-full-year-2022-airline-complaint-data","author":[{"literal":"U.S. Department of Transportation"}],"issued":{"date-parts":[["2023",4,12]]}}}],"schema":"https://github.com/citation-style-language/schema/raw/master/csl-citation.json"} </w:instrText>
      </w:r>
      <w:r w:rsidRPr="005156DB">
        <w:fldChar w:fldCharType="separate"/>
      </w:r>
      <w:r w:rsidR="00652BA5" w:rsidRPr="005156DB">
        <w:t>Id.</w:t>
      </w:r>
      <w:r w:rsidRPr="005156DB">
        <w:fldChar w:fldCharType="end"/>
      </w:r>
    </w:p>
  </w:footnote>
  <w:footnote w:id="15">
    <w:p w14:paraId="6D6BA7F4" w14:textId="7AAD5977" w:rsidR="008F285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652BA5" w:rsidRPr="005156DB">
        <w:instrText xml:space="preserve"> ADDIN ZOTERO_ITEM CSL_CITATION {"citationID":"cNrlkQ53","properties":{"formattedCitation":"{\\i{}Id.}","plainCitation":"Id.","noteIndex":16},"citationItems":[{"id":116,"uris":["http://zotero.org/users/10501483/items/FYNRBK7H"],"itemData":{"id":116,"type":"webpage","title":"Air Travel Consumer Report: December 2022, Full Year 2022 Airline Complaint Data","URL":"https://www.transportation.gov/briefing-room/air-travel-consumer-report-december-2022-full-year-2022-airline-complaint-data","author":[{"literal":"U.S. Department of Transportation"}],"issued":{"date-parts":[["2023",4,12]]}}}],"schema":"https://github.com/citation-style-language/schema/raw/master/csl-citation.json"} </w:instrText>
      </w:r>
      <w:r w:rsidRPr="005156DB">
        <w:fldChar w:fldCharType="separate"/>
      </w:r>
      <w:r w:rsidRPr="005156DB">
        <w:t>Id.</w:t>
      </w:r>
      <w:r w:rsidRPr="005156DB">
        <w:fldChar w:fldCharType="end"/>
      </w:r>
    </w:p>
  </w:footnote>
  <w:footnote w:id="16">
    <w:p w14:paraId="5114244D" w14:textId="769D845B" w:rsidR="008F285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652BA5" w:rsidRPr="005156DB">
        <w:instrText xml:space="preserve"> ADDIN ZOTERO_ITEM CSL_CITATION {"citationID":"qeUNgs1G","properties":{"formattedCitation":"{\\i{}Id.}","plainCitation":"Id.","noteIndex":17},"citationItems":[{"id":116,"uris":["http://zotero.org/users/10501483/items/FYNRBK7H"],"itemData":{"id":116,"type":"webpage","title":"Air Travel Consumer Report: December 2022, Full Year 2022 Airline Complaint Data","URL":"https://www.transportation.gov/briefing-room/air-travel-consumer-report-december-2022-full-year-2022-airline-complaint-data","author":[{"literal":"U.S. Department of Transportation"}],"issued":{"date-parts":[["2023",4,12]]}}}],"schema":"https://github.com/citation-style-language/schema/raw/master/csl-citation.json"} </w:instrText>
      </w:r>
      <w:r w:rsidRPr="005156DB">
        <w:fldChar w:fldCharType="separate"/>
      </w:r>
      <w:r w:rsidRPr="005156DB">
        <w:t>Id.</w:t>
      </w:r>
      <w:r w:rsidRPr="005156DB">
        <w:fldChar w:fldCharType="end"/>
      </w:r>
    </w:p>
  </w:footnote>
  <w:footnote w:id="17">
    <w:p w14:paraId="0598D380" w14:textId="6C361CB1" w:rsidR="008F285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652BA5" w:rsidRPr="005156DB">
        <w:instrText xml:space="preserve"> ADDIN ZOTERO_ITEM CSL_CITATION {"citationID":"Y4M31DpU","properties":{"formattedCitation":"Rachel Y. Tang, {\\i{}Airline Passenger Rights: The Federal Role in Aviation Consumer Protection} (2016), https://trid.trb.org/view/1417471.","plainCitation":"Rachel Y. Tang, Airline Passenger Rights: The Federal Role in Aviation Consumer Protection (2016), https://trid.trb.org/view/1417471.","noteIndex":18},"citationItems":[{"id":112,"uris":["http://zotero.org/users/10501483/items/U6QMR55H"],"itemData":{"id":112,"type":"article-journal","source":"trid.trb.org","title":"Airline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Y."}],"issued":{"date-parts":[["2016",8,17]]}}}],"schema":"https://github.com/citation-style-language/schema/raw/master/csl-citation.json"} </w:instrText>
      </w:r>
      <w:r w:rsidRPr="005156DB">
        <w:fldChar w:fldCharType="separate"/>
      </w:r>
      <w:r w:rsidRPr="005156DB">
        <w:t>Rachel Y. Tang, Airline Passenger Rights: The Federal Role in Aviation Consumer Protection (2016), https://trid.trb.org/view/1417471.</w:t>
      </w:r>
      <w:r w:rsidRPr="005156DB">
        <w:fldChar w:fldCharType="end"/>
      </w:r>
    </w:p>
  </w:footnote>
  <w:footnote w:id="18">
    <w:p w14:paraId="1F4CD620" w14:textId="1C70567A" w:rsidR="008F285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652BA5" w:rsidRPr="005156DB">
        <w:instrText xml:space="preserve"> ADDIN ZOTERO_ITEM CSL_CITATION {"citationID":"ih7hZwiY","properties":{"formattedCitation":"U.S. Department of Transportation, {\\i{}supra} note 14.","plainCitation":"U.S. Department of Transportation, supra note 14.","noteIndex":19},"citationItems":[{"id":116,"uris":["http://zotero.org/users/10501483/items/FYNRBK7H"],"itemData":{"id":116,"type":"webpage","title":"Air Travel Consumer Report: December 2022, Full Year 2022 Airline Complaint Data","URL":"https://www.transportation.gov/briefing-room/air-travel-consumer-report-december-2022-full-year-2022-airline-complaint-data","author":[{"literal":"U.S. Department of Transportation"}],"issued":{"date-parts":[["2023",4,12]]}}}],"schema":"https://github.com/citation-style-language/schema/raw/master/csl-citation.json"} </w:instrText>
      </w:r>
      <w:r w:rsidRPr="005156DB">
        <w:fldChar w:fldCharType="separate"/>
      </w:r>
      <w:r w:rsidR="003E0528" w:rsidRPr="005156DB">
        <w:t>U.S. Department of Transportation, supra note 14.</w:t>
      </w:r>
      <w:r w:rsidRPr="005156DB">
        <w:fldChar w:fldCharType="end"/>
      </w:r>
    </w:p>
  </w:footnote>
  <w:footnote w:id="19">
    <w:p w14:paraId="1AE93B5E" w14:textId="511F3CED" w:rsidR="006822DF"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EF4986" w:rsidRPr="005156DB">
        <w:instrText xml:space="preserve"> ADDIN ZOTERO_ITEM CSL_CITATION {"citationID":"p1ICbPjo","properties":{"formattedCitation":"Tang, {\\i{}supra} note 18 at 1\\uc0\\u8211{}4.","plainCitation":"Tang, supra note 18 at 1–4.","noteIndex":20},"citationItems":[{"id":112,"uris":["http://zotero.org/users/10501483/items/U6QMR55H"],"itemData":{"id":112,"type":"article-journal","source":"trid.trb.org","title":"Airline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Y."}],"issued":{"date-parts":[["2016",8,17]]}},"locator":"1-4","label":"page"}],"schema":"https://github.com/citation-style-language/schema/raw/master/csl-citation.json"} </w:instrText>
      </w:r>
      <w:r w:rsidRPr="005156DB">
        <w:fldChar w:fldCharType="separate"/>
      </w:r>
      <w:r w:rsidR="00EF4986" w:rsidRPr="005156DB">
        <w:t>Tang, supra note 18 at 1–4.</w:t>
      </w:r>
      <w:r w:rsidRPr="005156DB">
        <w:fldChar w:fldCharType="end"/>
      </w:r>
    </w:p>
  </w:footnote>
  <w:footnote w:id="20">
    <w:p w14:paraId="69A3D2BB" w14:textId="46601F9A" w:rsidR="000517C0"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{"citationID":"ClWTyPkh","properties":{"formattedCitation":"{\\i{}Id.} at 1\\uc0\\u8211{}2.","plainCitation":"Id. at 1–2.","noteIndex":21},"citationItems":[{"id":112,"uris":["http://zotero.org/users/10501483/items/U6QMR55H"],"itemData":{"id":112,"type":"article-journal","source":"trid.trb.org","title":"Airline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Y."}],"issued":{"date-parts":[["2016",8,17]]}},"locator":"1-2","label":"page"}],"schema":"https://github.com/citation-style-language/schema/raw/master/csl-citation.json"} </w:instrText>
      </w:r>
      <w:r w:rsidRPr="005156DB">
        <w:fldChar w:fldCharType="separate"/>
      </w:r>
      <w:r w:rsidRPr="005156DB">
        <w:t>Id. at 1–2.</w:t>
      </w:r>
      <w:r w:rsidRPr="005156DB">
        <w:fldChar w:fldCharType="end"/>
      </w:r>
    </w:p>
  </w:footnote>
  <w:footnote w:id="21">
    <w:p w14:paraId="26E3B3A2" w14:textId="49A199CB" w:rsidR="000517C0"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B7B77" w:rsidRPr="005156DB">
        <w:instrText xml:space="preserve"> ADDIN ZOTERO_ITEM CSL_CITATION {"citationID":"Zm945k84","properties":{"formattedCitation":"{\\i{}Id.}","plainCitation":"Id.","noteIndex":22},"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Y."}],"issued":{"date-parts":[["2016",8,17]]}},"locator":"1-2","label":"page"}],"schema":"https://github.com/citation-style-language/schema/raw/master/csl-citation.json"} </w:instrText>
      </w:r>
      <w:r w:rsidRPr="005156DB">
        <w:fldChar w:fldCharType="separate"/>
      </w:r>
      <w:r w:rsidR="004B7B77" w:rsidRPr="005156DB">
        <w:t>Id.</w:t>
      </w:r>
      <w:r w:rsidRPr="005156DB">
        <w:fldChar w:fldCharType="end"/>
      </w:r>
    </w:p>
  </w:footnote>
  <w:footnote w:id="22">
    <w:p w14:paraId="2C4E2E63" w14:textId="05542A71" w:rsidR="004B7B77"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3CdjViRF","properties":{"formattedCitation":"{\\i{}Id.}","plainCitation":"Id.","noteIndex":23},"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Y."}],"issued":{"date-parts":[["2016",8,17]]}},"locator":"1-2","label":"page"}],"schema":"https://github.com/citation-style-language/schema/raw/master/csl-citation.json"} </w:instrText>
      </w:r>
      <w:r w:rsidRPr="005156DB">
        <w:fldChar w:fldCharType="separate"/>
      </w:r>
      <w:r w:rsidRPr="005156DB">
        <w:t>Id.</w:t>
      </w:r>
      <w:r w:rsidRPr="005156DB">
        <w:fldChar w:fldCharType="end"/>
      </w:r>
    </w:p>
  </w:footnote>
  <w:footnote w:id="23">
    <w:p w14:paraId="0560A5B1" w14:textId="28759A18" w:rsidR="004B7B77"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FD1A93" w:rsidRPr="005156DB">
        <w:instrText xml:space="preserve"> ADDIN ZOTERO_ITEM CSL_CITATION {"citationID":"CslvlOMr","properties":{"formattedCitation":"{\\i{}Id.}","plainCitation":"Id.","noteIndex":24},"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Y."}],"issued":{"date-parts":[["2016",8,17]]}},"locator":"1-2","label":"page"}],"schema":"https://github.com/citation-style-language/schema/raw/master/csl-citation.json"} </w:instrText>
      </w:r>
      <w:r w:rsidRPr="005156DB">
        <w:fldChar w:fldCharType="separate"/>
      </w:r>
      <w:r w:rsidR="00FD1A93" w:rsidRPr="005156DB">
        <w:t>Id.</w:t>
      </w:r>
      <w:r w:rsidRPr="005156DB">
        <w:fldChar w:fldCharType="end"/>
      </w:r>
    </w:p>
  </w:footnote>
  <w:footnote w:id="24">
    <w:p w14:paraId="0CAD1364" w14:textId="68D6D6BB" w:rsidR="00E708A5"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186B" w:rsidRPr="005156DB">
        <w:instrText xml:space="preserve"> ADDIN ZOTERO_ITEM CSL_CITATION {"citationID":"mMIYd1Xc","properties":{"formattedCitation":"{\\i{}Id.} at 2.","plainCitation":"Id. at 2.","noteIndex":25},"citationItems":[{"id":112,"uris":["http://zotero.org/users/10501483/items/U6QMR55H"],"itemData":{"id":112,"type":"article-journal","source":"trid.trb.org","title":"Airline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Y."}],"issued":{"date-parts":[["2016",8,17]]}},"locator":"2","label":"page"}],"schema":"https://github.com/citation-style-language/schema/raw/master/csl-citation.json"} </w:instrText>
      </w:r>
      <w:r w:rsidRPr="005156DB">
        <w:fldChar w:fldCharType="separate"/>
      </w:r>
      <w:r w:rsidR="0096186B" w:rsidRPr="005156DB">
        <w:t>Id. at 2.</w:t>
      </w:r>
      <w:r w:rsidRPr="005156DB">
        <w:fldChar w:fldCharType="end"/>
      </w:r>
    </w:p>
  </w:footnote>
  <w:footnote w:id="25">
    <w:p w14:paraId="222E0D92" w14:textId="2780755B" w:rsidR="0096186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653C1A" w:rsidRPr="005156DB">
        <w:instrText xml:space="preserve"> ADDIN ZOTERO_ITEM CSL_CITATION {"citationID":"dMVrPlSc","properties":{"formattedCitation":"{\\i{}Id.} at 2\\uc0\\u8211{}4.","plainCitation":"Id. at 2–4.","noteIndex":26},"citationItems":[{"id":112,"uris":["http://zotero.org/users/10501483/items/U6QMR55H"],"itemData":{"id":112,"type":"article-journal","source":"trid.trb.org","title":"Airline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Y."}],"issued":{"date-parts":[["2016",8,17]]}},"locator":"2-4","label":"page"}],"schema":"https://github.com/citation-style-language/schema/raw/master/csl-citation.json"} </w:instrText>
      </w:r>
      <w:r w:rsidRPr="005156DB">
        <w:fldChar w:fldCharType="separate"/>
      </w:r>
      <w:r w:rsidR="00653C1A" w:rsidRPr="005156DB">
        <w:t>Id. at 2–4.</w:t>
      </w:r>
      <w:r w:rsidRPr="005156DB">
        <w:fldChar w:fldCharType="end"/>
      </w:r>
    </w:p>
  </w:footnote>
  <w:footnote w:id="26">
    <w:p w14:paraId="69E9BE59" w14:textId="26FEDDD9" w:rsidR="00653C1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77B29" w:rsidRPr="005156DB">
        <w:instrText xml:space="preserve"> ADDIN ZOTERO_ITEM CSL_CITATION {"citationID":"ScgHVLsg","properties":{"formattedCitation":"{\\i{}Id.}","plainCitation":"Id.","noteIndex":27},"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Y."}],"issued":{"date-parts":[["2016",8,17]]}},"locator":"2-4","label":"page"}],"schema":"https://github.com/citation-style-language/schema/raw/master/csl-citation.json"} </w:instrText>
      </w:r>
      <w:r w:rsidRPr="005156DB">
        <w:fldChar w:fldCharType="separate"/>
      </w:r>
      <w:r w:rsidR="00477B29" w:rsidRPr="005156DB">
        <w:t>Id.</w:t>
      </w:r>
      <w:r w:rsidRPr="005156DB">
        <w:fldChar w:fldCharType="end"/>
      </w:r>
    </w:p>
  </w:footnote>
  <w:footnote w:id="27">
    <w:p w14:paraId="359B5CCD" w14:textId="5A2D8230" w:rsidR="00653C1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77B29" w:rsidRPr="005156DB">
        <w:instrText xml:space="preserve"> ADDIN ZOTERO_ITEM CSL_CITATION {"citationID":"wZTSMq02","properties":{"formattedCitation":"{\\i{}Id.}","plainCitation":"Id.","noteIndex":28},"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Y."}],"issued":{"date-parts":[["2016",8,17]]}},"locator":"2-4","label":"page"}],"schema":"https://github.com/citation-style-language/schema/raw/master/csl-citation.json"} </w:instrText>
      </w:r>
      <w:r w:rsidRPr="005156DB">
        <w:fldChar w:fldCharType="separate"/>
      </w:r>
      <w:r w:rsidR="00477B29" w:rsidRPr="005156DB">
        <w:t>Id.</w:t>
      </w:r>
      <w:r w:rsidRPr="005156DB">
        <w:fldChar w:fldCharType="end"/>
      </w:r>
    </w:p>
  </w:footnote>
  <w:footnote w:id="28">
    <w:p w14:paraId="5C42980D" w14:textId="6074B643" w:rsidR="00477B29"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A04E6" w:rsidRPr="005156DB">
        <w:instrText xml:space="preserve"> ADDIN ZOTERO_ITEM CSL_CITATION {"citationID":"E9DFvs3G","properties":{"formattedCitation":"{\\i{}Id.} at 4.","plainCitation":"Id. at 4.","noteIndex":29},"citationItems":[{"id":112,"uris":["http://zotero.org/users/10501483/items/U6QMR55H"],"itemData":{"id":112,"type":"article-journal","source":"trid.trb.org","title":"Airline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Y."}],"issued":{"date-parts":[["2016",8,17]]}},"locator":"4","label":"page"}],"schema":"https://github.com/citation-style-language/schema/raw/master/csl-citation.json"} </w:instrText>
      </w:r>
      <w:r w:rsidRPr="005156DB">
        <w:fldChar w:fldCharType="separate"/>
      </w:r>
      <w:r w:rsidR="003A04E6" w:rsidRPr="005156DB">
        <w:t>Id. at 4.</w:t>
      </w:r>
      <w:r w:rsidRPr="005156DB">
        <w:fldChar w:fldCharType="end"/>
      </w:r>
    </w:p>
  </w:footnote>
  <w:footnote w:id="29">
    <w:p w14:paraId="351A5849" w14:textId="5DF1EE70" w:rsidR="003A04E6"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15ADA" w:rsidRPr="005156DB">
        <w:instrText xml:space="preserve"> ADDIN ZOTERO_ITEM CSL_CITATION {"citationID":"p7BlcKV4","properties":{"formattedCitation":"{\\i{}Id.}","plainCitation":"Id.","noteIndex":30},"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Y."}],"issued":{"date-parts":[["2016",8,17]]}},"locator":"4","label":"page"}],"schema":"https://github.com/citation-style-language/schema/raw/master/csl-citation.json"} </w:instrText>
      </w:r>
      <w:r w:rsidRPr="005156DB">
        <w:fldChar w:fldCharType="separate"/>
      </w:r>
      <w:r w:rsidR="00315ADA" w:rsidRPr="005156DB">
        <w:t>Id.</w:t>
      </w:r>
      <w:r w:rsidRPr="005156DB">
        <w:fldChar w:fldCharType="end"/>
      </w:r>
    </w:p>
  </w:footnote>
  <w:footnote w:id="30">
    <w:p w14:paraId="5227F4E2" w14:textId="5B0786FE" w:rsidR="003A04E6"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15ADA" w:rsidRPr="005156DB">
        <w:instrText xml:space="preserve"> ADDIN ZOTERO_ITEM CSL_CITATION {"citationID":"8i9hmM6U","properties":{"formattedCitation":"{\\i{}Id.}","plainCitation":"Id.","noteIndex":31},"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Y."}],"issued":{"date-parts":[["2016",8,17]]}},"locator":"4","label":"page"}],"schema":"https://github.com/citation-style-language/schema/raw/master/csl-citation.json"} </w:instrText>
      </w:r>
      <w:r w:rsidRPr="005156DB">
        <w:fldChar w:fldCharType="separate"/>
      </w:r>
      <w:r w:rsidR="00315ADA" w:rsidRPr="005156DB">
        <w:t>Id.</w:t>
      </w:r>
      <w:r w:rsidRPr="005156DB">
        <w:fldChar w:fldCharType="end"/>
      </w:r>
    </w:p>
  </w:footnote>
  <w:footnote w:id="31">
    <w:p w14:paraId="7E4385F6" w14:textId="00446680" w:rsidR="003A04E6"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15ADA" w:rsidRPr="005156DB">
        <w:instrText xml:space="preserve"> ADDIN ZOTERO_ITEM CSL_CITATION {"citationID":"QlCWwglG","properties":{"formattedCitation":"{\\i{}Id.}","plainCitation":"Id.","noteIndex":32},"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Y."}],"issued":{"date-parts":[["2016",8,17]]}},"locator":"4","label":"page"}],"schema":"https://github.com/citation-style-language/schema/raw/master/csl-citation.json"} </w:instrText>
      </w:r>
      <w:r w:rsidRPr="005156DB">
        <w:fldChar w:fldCharType="separate"/>
      </w:r>
      <w:r w:rsidR="00315ADA" w:rsidRPr="005156DB">
        <w:t>Id.</w:t>
      </w:r>
      <w:r w:rsidRPr="005156DB">
        <w:fldChar w:fldCharType="end"/>
      </w:r>
    </w:p>
  </w:footnote>
  <w:footnote w:id="32">
    <w:p w14:paraId="4D478175" w14:textId="3B04A0B5" w:rsidR="003A04E6"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15ADA" w:rsidRPr="005156DB">
        <w:instrText xml:space="preserve"> ADDIN ZOTERO_ITEM CSL_CITATION {"citationID":"LJU6Qovj","properties":{"formattedCitation":"{\\i{}Id.}","plainCitation":"Id.","noteIndex":33},"citationItems":[{"id":112,"uris":["http://zotero.org/users/10501483/items/U6QMR55H"],"itemData":{"id":112,"type":"article-journal","source":"trid.trb.org","title":"Airline Passenger Rights: The Federal Role in Aviation Consumer Protection","title-short":"Airline Passenger Rights","URL":"https://trid.trb.org/view/1417471","author":[{"family":"Tang","given":"Rachel Y."}],"issued":{"date-parts":[["2016",8,17]]}},"locator":"4","label":"page"}],"schema":"https://github.com/citation-style-language/schema/raw/master/csl-citation.json"} </w:instrText>
      </w:r>
      <w:r w:rsidRPr="005156DB">
        <w:fldChar w:fldCharType="separate"/>
      </w:r>
      <w:r w:rsidR="00315ADA" w:rsidRPr="005156DB">
        <w:t>Id.</w:t>
      </w:r>
      <w:r w:rsidRPr="005156DB">
        <w:fldChar w:fldCharType="end"/>
      </w:r>
    </w:p>
  </w:footnote>
  <w:footnote w:id="33">
    <w:p w14:paraId="73FAAD5A" w14:textId="74846DF3" w:rsidR="00162CF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{"citationID":"HV3edyIr","properties":{"formattedCitation":"Timothy Ravich, {\\i{}Re-Regulation and Airline Passengers\\uc0\\u8217{} Rights}, 67 {\\scaps Journal of Air Law and Commerce} 935 (2002).","plainCitation":"Timothy Ravich, Re-Regulation and Airline Passengers’ Rights, 67 Journal of Air Law and Commerce 935 (2002).","noteIndex":34},"citationItems":[{"id":107,"uris":["http://zotero.org/users/10501483/items/VXD8NGRI"],"itemData":{"id":107,"type":"article-journal","container-title":"Journal of Air Law and Commerce","issue":"3","page":"935","title":"Re-Regulation and Airline Passengers' Rights","volume":"67","author":[{"family":"Ravich","given":"Timothy"}],"issued":{"date-parts":[["2002",1,1]]}}}],"schema":"https://github.com/citation-style-language/schema/raw/master/csl-citation.json"} </w:instrText>
      </w:r>
      <w:r w:rsidRPr="005156DB">
        <w:fldChar w:fldCharType="separate"/>
      </w:r>
      <w:r w:rsidRPr="005156DB">
        <w:t xml:space="preserve">Timothy Ravich, Re-Regulation and Airline Passengers’ Rights, 67 </w:t>
      </w:r>
      <w:r w:rsidRPr="005156DB">
        <w:rPr>
          <w:smallCaps/>
        </w:rPr>
        <w:t>Journal of Air Law and Commerce</w:t>
      </w:r>
      <w:r w:rsidRPr="005156DB">
        <w:t xml:space="preserve"> 935 (2002).</w:t>
      </w:r>
      <w:r w:rsidRPr="005156DB">
        <w:fldChar w:fldCharType="end"/>
      </w:r>
    </w:p>
  </w:footnote>
  <w:footnote w:id="34">
    <w:p w14:paraId="0A75B49B" w14:textId="5C918F00" w:rsidR="006D0BA0"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{"citationID":"mog9vM2T","properties":{"formattedCitation":"Weigand, {\\i{}supra} note 3.","plainCitation":"Weigand, supra note 3.","noteIndex":35},"citationItems":[{"id":"m0sDH1hR/8gHh3qR1","uris":["http://zotero.org/groups/4844536/items/YNHRX5JZ"],"itemData":{"id":446,"type":"article-journal","container-title":"Journal of Air Law and Commerce","issue":"1","page":"67","title":"“No Waif in the Wilderness”: Contractual Doctrine and the “Self” Versus “State” Imposed Obligation","title-short":"“No Waif in the Wilderness”","volume":"86","author":[{"family":"Weigand","given":"Tory"}],"issued":{"date-parts":[["2021",1,1]]}}}],"schema":"https://github.com/citation-style-language/schema/raw/master/csl-citation.json"} </w:instrText>
      </w:r>
      <w:r w:rsidRPr="005156DB">
        <w:fldChar w:fldCharType="separate"/>
      </w:r>
      <w:r w:rsidRPr="005156DB">
        <w:t>Weigand, supra note 3.</w:t>
      </w:r>
      <w:r w:rsidRPr="005156DB">
        <w:fldChar w:fldCharType="end"/>
      </w:r>
    </w:p>
  </w:footnote>
  <w:footnote w:id="35">
    <w:p w14:paraId="654B68AE" w14:textId="4A51F344" w:rsidR="00F73564"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{"citationID":"hPL8NnP5","properties":{"formattedCitation":"{\\i{}Id.}; Charles Rhyne, {\\i{}Federal, State and Local Jurisdiction Over Civil Aviation}, 11 {\\scaps Law and Contemporary Problems} 459 (1946).","plainCitation":"Id.; Charles Rhyne, Federal, State and Local Jurisdiction Over Civil Aviation, 11 Law and Contemporary Problems 459 (1946).","noteIndex":36},"citationItems":[{"id":"m0sDH1hR/8gHh3qR1","uris":["http://zotero.org/groups/4844536/items/YNHRX5JZ"],"itemData":{"id":446,"type":"article-journal","container-title":"Journal of Air Law and Commerce","issue":"1","page":"67","title":"“No Waif in the Wilderness”: Contractual Doctrine and the “Self” Versus “State” Imposed Obligation","title-short":"“No Waif in the Wilderness”","volume":"86","author":[{"family":"Weigand","given":"Tory"}],"issued":{"date-parts":[["2021",1,1]]}}},{"id":594,"uris":["http://zotero.org/users/10501483/items/JH9C5MTL"],"itemData":{"id":594,"type":"article-journal","container-title":"Law and Contemporary Problems","ISSN":"0023-9186","issue":"3","page":"459-487","title":"Federal, State and Local Jurisdiction Over Civil Aviation","volume":"11","author":[{"family":"Rhyne","given":"Charles"}],"issued":{"date-parts":[["1946",1,1]]}}}],"schema":"https://github.com/citation-style-language/schema/raw/master/csl-citation.json"} </w:instrText>
      </w:r>
      <w:r w:rsidRPr="005156DB">
        <w:fldChar w:fldCharType="separate"/>
      </w:r>
      <w:r w:rsidR="006D0BA0" w:rsidRPr="005156DB">
        <w:t xml:space="preserve">Id.; Charles Rhyne, Federal, State and Local Jurisdiction Over Civil Aviation, 11 </w:t>
      </w:r>
      <w:r w:rsidR="006D0BA0" w:rsidRPr="005156DB">
        <w:rPr>
          <w:smallCaps/>
        </w:rPr>
        <w:t>Law and Contemporary Problems</w:t>
      </w:r>
      <w:r w:rsidR="006D0BA0" w:rsidRPr="005156DB">
        <w:t xml:space="preserve"> 459 (1946).</w:t>
      </w:r>
      <w:r w:rsidRPr="005156DB">
        <w:fldChar w:fldCharType="end"/>
      </w:r>
    </w:p>
  </w:footnote>
  <w:footnote w:id="36">
    <w:p w14:paraId="48934E6B" w14:textId="7945D9E5" w:rsidR="008A32D2"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34E70" w:rsidRPr="005156DB">
        <w:instrText xml:space="preserve"> ADDIN ZOTERO_ITEM CSL_CITATION {"citationID":"hrMu5rlG","properties":{"formattedCitation":"Grant Glazebrook, {\\i{}Friendly Skies, Unfriendly Terms: Class Action Waivers and Force Majeure Clauses in Airline Contracts of Carriage}, 43 {\\scaps Northwestern Journal of International Law &amp; Business} 185 (2023).","plainCitation":"Grant Glazebrook, Friendly Skies, Unfriendly Terms: Class Action Waivers and Force Majeure Clauses in Airline Contracts of Carriage, 43 Northwestern Journal of International Law &amp; Business 185 (2023).","noteIndex":37},"citationItems":[{"id":111,"uris":["http://zotero.org/users/10501483/items/C43SYD8D"],"itemData":{"id":111,"type":"article-journal","container-title":"Northwestern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Glazebrook","given":""}],"issued":{"date-parts":[["2023",1,1]]}}}],"schema":"https://github.com/citation-style-language/schema/raw/master/csl-citation.json"} </w:instrText>
      </w:r>
      <w:r w:rsidRPr="005156DB">
        <w:fldChar w:fldCharType="separate"/>
      </w:r>
      <w:r w:rsidRPr="005156DB">
        <w:t xml:space="preserve">Grant Glazebrook, Friendly Skies, Unfriendly Terms: Class Action Waivers and Force Majeure Clauses in Airline Contracts of Carriage, 43 </w:t>
      </w:r>
      <w:r w:rsidRPr="005156DB">
        <w:rPr>
          <w:smallCaps/>
        </w:rPr>
        <w:t>Northwestern Journal of International Law &amp; Business</w:t>
      </w:r>
      <w:r w:rsidRPr="005156DB">
        <w:t xml:space="preserve"> 185 (2023).</w:t>
      </w:r>
      <w:r w:rsidRPr="005156DB">
        <w:fldChar w:fldCharType="end"/>
      </w:r>
    </w:p>
  </w:footnote>
  <w:footnote w:id="37">
    <w:p w14:paraId="2453BE1E" w14:textId="3C4D7E3B" w:rsidR="004F6EDD"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34E70" w:rsidRPr="005156DB">
        <w:instrText xml:space="preserve"> ADDIN ZOTERO_ITEM CSL_CITATION {"citationID":"3t2i8Yfx","properties":{"formattedCitation":"US Department of Transportation, {\\i{}Air Travel Complaints}, https://www.transportation.gov/airconsumer/complaint-process.","plainCitation":"US Department of Transportation, Air Travel Complaints, https://www.transportation.gov/airconsumer/complaint-process.","noteIndex":38},"citationItems":[{"id":592,"uris":["http://zotero.org/users/10501483/items/PR2QEN5H"],"itemData":{"id":592,"type":"webpage","title":"Air Travel Complaints","URL":"https://www.transportation.gov/airconsumer/complaint-process","author":[{"literal":"US Department of Transportation"}]}}],"schema":"https://github.com/citation-style-language/schema/raw/master/csl-citation.json"} </w:instrText>
      </w:r>
      <w:r w:rsidRPr="005156DB">
        <w:fldChar w:fldCharType="separate"/>
      </w:r>
      <w:r w:rsidRPr="005156DB">
        <w:t>US Department of Transportation, Air Travel Complaints, https://www.transportation.gov/airconsumer/complaint-process.</w:t>
      </w:r>
      <w:r w:rsidRPr="005156DB">
        <w:fldChar w:fldCharType="end"/>
      </w:r>
    </w:p>
  </w:footnote>
  <w:footnote w:id="38">
    <w:p w14:paraId="6FC9F41D" w14:textId="23A2F102" w:rsidR="00DA16F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096569" w:rsidRPr="005156DB">
        <w:instrText xml:space="preserve"> ADDIN ZOTERO_ITEM CSL_CITATION {"citationID":"viClWrTP","properties":{"formattedCitation":"Grant Glazebrook, {\\i{}supra} note 37 at 190.","plainCitation":"Grant Glazebrook, supra note 37 at 190.","noteIndex":39},"citationItems":[{"id":111,"uris":["http://zotero.org/users/10501483/items/C43SYD8D"],"itemData":{"id":111,"type":"article-journal","container-title":"Northwestern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Glazebrook","given":""}],"issued":{"date-parts":[["2023",1,1]]}},"locator":"190","label":"page"}],"schema":"https://github.com/citation-style-language/schema/raw/master/csl-citation.json"} </w:instrText>
      </w:r>
      <w:r w:rsidRPr="005156DB">
        <w:fldChar w:fldCharType="separate"/>
      </w:r>
      <w:r w:rsidR="00096569" w:rsidRPr="005156DB">
        <w:t>Grant Glazebrook, supra note 37 at 190.</w:t>
      </w:r>
      <w:r w:rsidRPr="005156DB">
        <w:fldChar w:fldCharType="end"/>
      </w:r>
    </w:p>
  </w:footnote>
  <w:footnote w:id="39">
    <w:p w14:paraId="09640024" w14:textId="1749BBA7" w:rsidR="008C667E"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{"citationID":"9UIEGm6w","properties":{"formattedCitation":"Schoonover, {\\i{}supra} note 2 at 534.","plainCitation":"Schoonover, supra note 2 at 534.","noteIndex":40},"citationItems":[{"id":"m0sDH1hR/M3EkEC05","uris":["http://zotero.org/groups/4844536/items/S4P8WU4M"],"itemData":{"id":445,"type":"article-journal","container-title":"Washington University Journal of Law &amp; Policy","ISSN":"1533-4686 (Print) &lt;/p&gt;&lt;p&gt;ISSN: 1943-0000 (Online)","issue":"1","page":"519-545","title":"Oversold, Delayed, Rescheduled: Airline Passenger Rights and Protections","title-short":"Oversold, Delayed, Rescheduled","volume":"35","author":[{"family":"Schoonover","given":"Matthew"}],"issued":{"date-parts":[["2011",1,1]]}},"locator":"534","label":"page"}],"schema":"https://github.com/citation-style-language/schema/raw/master/csl-citation.json"} </w:instrText>
      </w:r>
      <w:r w:rsidRPr="005156DB">
        <w:fldChar w:fldCharType="separate"/>
      </w:r>
      <w:r w:rsidR="00F33A30" w:rsidRPr="005156DB">
        <w:t>Schoonover, supra note 2 at 534.</w:t>
      </w:r>
      <w:r w:rsidRPr="005156DB">
        <w:fldChar w:fldCharType="end"/>
      </w:r>
    </w:p>
  </w:footnote>
  <w:footnote w:id="40">
    <w:p w14:paraId="3A1C65B6" w14:textId="792ADC3A" w:rsidR="001C52CE"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2D78BB" w:rsidRPr="005156DB">
        <w:instrText xml:space="preserve"> ADDIN ZOTERO_ITEM CSL_CITATION {"citationID":"jREX2fML","properties":{"formattedCitation":"US Department of Transportation, {\\i{}Fly Rights}, https://www.transportation.gov/airconsumer/fly-rights; Vanessa Romo, {\\i{}An Airline Passengers\\uc0\\u8217{} Bill of Rights Seeks to Make Flying Feel More Humane}, {\\scaps NPR}, Feb. 7, 2023, https://www.npr.org/2023/02/07/1154974524/an-airline-passengers-bill-of-rights-seeks-to-make-flying-feel-more-humane.","plainCitation":"US Department of Transportation, Fly Rights, https://www.transportation.gov/airconsumer/fly-rights; Vanessa Romo, An Airline Passengers’ Bill of Rights Seeks to Make Flying Feel More Humane, NPR, Feb. 7, 2023, https://www.npr.org/2023/02/07/1154974524/an-airline-passengers-bill-of-rights-seeks-to-make-flying-feel-more-humane.","noteIndex":41},"citationItems":[{"id":596,"uris":["http://zotero.org/users/10501483/items/JWGULQVS"],"itemData":{"id":596,"type":"webpage","title":"Fly Rights","URL":"https://www.transportation.gov/airconsumer/fly-rights","author":[{"literal":"US Department of Transportation"}]}},{"id":114,"uris":["http://zotero.org/users/10501483/items/EVJX6NZ3"],"itemData":{"id":114,"type":"article-newspaper","abstract":"The meltdowns that recently brought flights to a halt have prompted lawmakers to draft new rules for airlines. The changes would give travelers at least $1,350 if bumped from an overbooked flight.","container-title":"NPR","language":"en","section":"Law","source":"NPR","title":"An Airline Passengers' Bill of Rights seeks to make flying feel more humane","URL":"https://www.npr.org/2023/02/07/1154974524/an-airline-passengers-bill-of-rights-seeks-to-make-flying-feel-more-humane","author":[{"family":"Romo","given":"Vanessa"}],"issued":{"date-parts":[["2023",2,7]]}}}],"schema":"https://github.com/citation-style-language/schema/raw/master/csl-citation.json"} </w:instrText>
      </w:r>
      <w:r w:rsidRPr="005156DB">
        <w:fldChar w:fldCharType="separate"/>
      </w:r>
      <w:r w:rsidR="002D78BB" w:rsidRPr="005156DB">
        <w:t xml:space="preserve">US Department of Transportation, Fly Rights, https://www.transportation.gov/airconsumer/fly-rights; Vanessa Romo, An Airline Passengers’ Bill of Rights Seeks to Make Flying Feel More Humane, </w:t>
      </w:r>
      <w:r w:rsidR="002D78BB" w:rsidRPr="005156DB">
        <w:rPr>
          <w:smallCaps/>
        </w:rPr>
        <w:t>NPR</w:t>
      </w:r>
      <w:r w:rsidR="002D78BB" w:rsidRPr="005156DB">
        <w:t>, Feb. 7, 2023, https://www.npr.org/2023/02/07/1154974524/an-airline-passengers-bill-of-rights-seeks-to-make-flying-feel-more-humane.</w:t>
      </w:r>
      <w:r w:rsidRPr="005156DB">
        <w:fldChar w:fldCharType="end"/>
      </w:r>
    </w:p>
  </w:footnote>
  <w:footnote w:id="41">
    <w:p w14:paraId="72B3F6E4" w14:textId="29745B13" w:rsidR="005A5AB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141ADF" w:rsidRPr="005156DB">
        <w:instrText xml:space="preserve"> ADDIN ZOTERO_ITEM CSL_CITATION {"citationID":"Hf49OczH","properties":{"formattedCitation":"Grant Glazebrook, {\\i{}supra} note 37 at 207.","plainCitation":"Grant Glazebrook, supra note 37 at 207.","noteIndex":42},"citationItems":[{"id":111,"uris":["http://zotero.org/users/10501483/items/C43SYD8D"],"itemData":{"id":111,"type":"article-journal","container-title":"Northwestern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Glazebrook","given":""}],"issued":{"date-parts":[["2023",1,1]]}},"locator":"207","label":"page"}],"schema":"https://github.com/citation-style-language/schema/raw/master/csl-citation.json"} </w:instrText>
      </w:r>
      <w:r w:rsidRPr="005156DB">
        <w:fldChar w:fldCharType="separate"/>
      </w:r>
      <w:r w:rsidR="00141ADF" w:rsidRPr="005156DB">
        <w:t>Grant Glazebrook, supra note 37 at 207.</w:t>
      </w:r>
      <w:r w:rsidRPr="005156DB">
        <w:fldChar w:fldCharType="end"/>
      </w:r>
    </w:p>
  </w:footnote>
  <w:footnote w:id="42">
    <w:p w14:paraId="3F9902D6" w14:textId="03D40C08" w:rsidR="00141ADF"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C62FC1" w:rsidRPr="005156DB">
        <w:instrText xml:space="preserve"> ADDIN ZOTERO_ITEM CSL_CITATION {"citationID":"3m1goTkq","properties":{"formattedCitation":"{\\i{}Id.}","plainCitation":"Id.","noteIndex":43},"citationItems":[{"id":111,"uris":["http://zotero.org/users/10501483/items/C43SYD8D"],"itemData":{"id":111,"type":"article-journal","container-title":"Northwestern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Glazebrook","given":""}],"issued":{"date-parts":[["2023",1,1]]}},"locator":"207","label":"page"}],"schema":"https://github.com/citation-style-language/schema/raw/master/csl-citation.json"} </w:instrText>
      </w:r>
      <w:r w:rsidRPr="005156DB">
        <w:fldChar w:fldCharType="separate"/>
      </w:r>
      <w:r w:rsidR="00C62FC1" w:rsidRPr="005156DB">
        <w:t>Id.</w:t>
      </w:r>
      <w:r w:rsidRPr="005156DB">
        <w:fldChar w:fldCharType="end"/>
      </w:r>
    </w:p>
  </w:footnote>
  <w:footnote w:id="43">
    <w:p w14:paraId="568CB21D" w14:textId="2F77B8C1" w:rsidR="001E1B9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34E70" w:rsidRPr="005156DB">
        <w:instrText xml:space="preserve"> ADDIN ZOTERO_ITEM CSL_CITATION {"citationID":"MH9lfyII","properties":{"formattedCitation":"Ravich, {\\i{}supra} note 34 at 940, 953.","plainCitation":"Ravich, supra note 34 at 940, 953.","noteIndex":44},"citationItems":[{"id":107,"uris":["http://zotero.org/users/10501483/items/VXD8NGRI"],"itemData":{"id":107,"type":"article-journal","container-title":"Journal of Air Law and Commerce","issue":"3","page":"935","title":"Re-Regulation and Airline Passengers' Rights","volume":"67","author":[{"family":"Ravich","given":"Timothy"}],"issued":{"date-parts":[["2002",1,1]]}},"locator":"940, 953","label":"page"}],"schema":"https://github.com/citation-style-language/schema/raw/master/csl-citation.json"} </w:instrText>
      </w:r>
      <w:r w:rsidRPr="005156DB">
        <w:fldChar w:fldCharType="separate"/>
      </w:r>
      <w:r w:rsidR="00162CF3" w:rsidRPr="005156DB">
        <w:t>Ravich, supra note 34 at 940, 953.</w:t>
      </w:r>
      <w:r w:rsidRPr="005156DB">
        <w:fldChar w:fldCharType="end"/>
      </w:r>
    </w:p>
  </w:footnote>
  <w:footnote w:id="44">
    <w:p w14:paraId="26A359C8" w14:textId="098DC581" w:rsidR="001E1B9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34E70" w:rsidRPr="005156DB">
        <w:instrText xml:space="preserve"> ADDIN ZOTERO_ITEM CSL_CITATION {"citationID":"bfxryGFf","properties":{"formattedCitation":"{\\i{}Id.}","plainCitation":"Id.","noteIndex":45},"citationItems":[{"id":107,"uris":["http://zotero.org/users/10501483/items/VXD8NGRI"],"itemData":{"id":107,"type":"article-journal","container-title":"Journal of Air Law and Commerce","issue":"3","page":"935","title":"Re-Regulation and Airline Passengers' Rights","volume":"67","author":[{"family":"Ravich","given":"Timothy"}],"issued":{"date-parts":[["2002",1,1]]}},"locator":"940, 953","label":"page"}],"schema":"https://github.com/citation-style-language/schema/raw/master/csl-citation.json"} </w:instrText>
      </w:r>
      <w:r w:rsidRPr="005156DB">
        <w:fldChar w:fldCharType="separate"/>
      </w:r>
      <w:r w:rsidR="006403CA" w:rsidRPr="005156DB">
        <w:t>Id.</w:t>
      </w:r>
      <w:r w:rsidRPr="005156DB">
        <w:fldChar w:fldCharType="end"/>
      </w:r>
    </w:p>
  </w:footnote>
  <w:footnote w:id="45">
    <w:p w14:paraId="107D04B2" w14:textId="685208A5" w:rsidR="00C673F8"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{"citationID":"TiwQ7iNY","properties":{"formattedCitation":"Grant Glazebrook, {\\i{}supra} note 37 at 208.","plainCitation":"Grant Glazebrook, supra note 37 at 208.","noteIndex":46},"citationItems":[{"id":111,"uris":["http://zotero.org/users/10501483/items/C43SYD8D"],"itemData":{"id":111,"type":"article-journal","container-title":"Northwestern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Glazebrook","given":""}],"issued":{"date-parts":[["2023",1,1]]}},"locator":"208","label":"page"}],"schema":"https://github.com/citation-style-language/schema/raw/master/csl-citation.json"} </w:instrText>
      </w:r>
      <w:r w:rsidRPr="005156DB">
        <w:fldChar w:fldCharType="separate"/>
      </w:r>
      <w:r w:rsidRPr="005156DB">
        <w:t>Grant Glazebrook, supra note 37 at 208.</w:t>
      </w:r>
      <w:r w:rsidRPr="005156DB">
        <w:fldChar w:fldCharType="end"/>
      </w:r>
    </w:p>
  </w:footnote>
  <w:footnote w:id="46">
    <w:p w14:paraId="5CEA86F9" w14:textId="6BAB6766" w:rsidR="00552F4D"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{"citationID":"C5udUfnh","properties":{"formattedCitation":"Edward J. Markey, {\\i{}Senators Markey, Blumenthal Lead Democratic Senators in Introducing Legislation To Bolster Airline Passenger Protections}, {\\scaps U.S. Senator Ed Markey of Massachusetts} (2023), https://www.markey.senate.gov/news/press-releases/senators-markey-blumenthal-lead-in-introducing-legislation-to-bolster-airline-passenger-protections.","plainCitation":"Edward J. Markey, Senators Markey, Blumenthal Lead Democratic Senators in Introducing Legislation To Bolster Airline Passenger Protections, U.S. Senator Ed Markey of Massachusetts (2023), https://www.markey.senate.gov/news/press-releases/senators-markey-blumenthal-lead-in-introducing-legislation-to-bolster-airline-passenger-protections.","noteIndex":47},"citationItems":[{"id":113,"uris":["http://zotero.org/users/10501483/items/6BHIL7WD"],"itemData":{"id":113,"type":"webpage","abstract":"The Airline Passengers’ Bill of Rights &amp; FAIR Fees Act would put in place essential consumer...","container-title":"U.S. Senator Ed Markey of Massachusetts","language":"en","title":"Senators Markey, Blumenthal Lead Democratic Senators in Introducing Legislation To Bolster Airline Passenger Protections","URL":"https://www.markey.senate.gov/news/press-releases/senators-markey-blumenthal-lead-in-introducing-legislation-to-bolster-airline-passenger-protections","author":[{"family":"Markey","given":"Edward J."}],"issued":{"date-parts":[["2023",1,31]]}}}],"schema":"https://github.com/citation-style-language/schema/raw/master/csl-citation.json"} </w:instrText>
      </w:r>
      <w:r w:rsidRPr="005156DB">
        <w:fldChar w:fldCharType="separate"/>
      </w:r>
      <w:r w:rsidRPr="005156DB">
        <w:t xml:space="preserve">Edward J. Markey, Senators Markey, Blumenthal Lead Democratic Senators in Introducing Legislation To Bolster Airline Passenger Protections, </w:t>
      </w:r>
      <w:r w:rsidRPr="005156DB">
        <w:rPr>
          <w:smallCaps/>
        </w:rPr>
        <w:t>U.S. Senator Ed Markey of Massachusetts</w:t>
      </w:r>
      <w:r w:rsidRPr="005156DB">
        <w:t xml:space="preserve"> (2023), https://www.markey.senate.gov/news/press-releases/senators-markey-blumenthal-lead-in-introducing-legislation-to-bolster-airline-passenger-protections.</w:t>
      </w:r>
      <w:r w:rsidRPr="005156DB">
        <w:fldChar w:fldCharType="end"/>
      </w:r>
    </w:p>
  </w:footnote>
  <w:footnote w:id="47">
    <w:p w14:paraId="200E4C58" w14:textId="312016E9" w:rsidR="001E1B9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52F4D" w:rsidRPr="005156DB">
        <w:instrText xml:space="preserve"> ADDIN ZOTERO_ITEM CSL_CITATION {"citationID":"jAn8LRrD","properties":{"formattedCitation":"Romo, {\\i{}supra} note 41; Markey, {\\i{}supra} note 47.","plainCitation":"Romo, supra note 41; Markey, supra note 47.","noteIndex":48},"citationItems":[{"id":114,"uris":["http://zotero.org/users/10501483/items/EVJX6NZ3"],"itemData":{"id":114,"type":"article-newspaper","abstract":"The meltdowns that recently brought flights to a halt have prompted lawmakers to draft new rules for airlines. The changes would give travelers at least $1,350 if bumped from an overbooked flight.","container-title":"NPR","language":"en","section":"Law","source":"NPR","title":"An Airline Passengers' Bill of Rights seeks to make flying feel more humane","URL":"https://www.npr.org/2023/02/07/1154974524/an-airline-passengers-bill-of-rights-seeks-to-make-flying-feel-more-humane","author":[{"family":"Romo","given":"Vanessa"}],"issued":{"date-parts":[["2023",2,7]]}}},{"id":113,"uris":["http://zotero.org/users/10501483/items/6BHIL7WD"],"itemData":{"id":113,"type":"webpage","abstract":"The Airline Passengers’ Bill of Rights &amp; FAIR Fees Act would put in place essential consumer...","container-title":"U.S. Senator Ed Markey of Massachusetts","language":"en","title":"Senators Markey, Blumenthal Lead Democratic Senators in Introducing Legislation To Bolster Airline Passenger Protections","URL":"https://www.markey.senate.gov/news/press-releases/senators-markey-blumenthal-lead-in-introducing-legislation-to-bolster-airline-passenger-protections","author":[{"family":"Markey","given":"Edward J."}],"issued":{"date-parts":[["2023",1,31]]}}}],"schema":"https://github.com/citation-style-language/schema/raw/master/csl-citation.json"} </w:instrText>
      </w:r>
      <w:r w:rsidRPr="005156DB">
        <w:fldChar w:fldCharType="separate"/>
      </w:r>
      <w:r w:rsidR="00552F4D" w:rsidRPr="005156DB">
        <w:t>Romo, supra note 41; Markey, supra note 47.</w:t>
      </w:r>
      <w:r w:rsidRPr="005156DB">
        <w:fldChar w:fldCharType="end"/>
      </w:r>
    </w:p>
  </w:footnote>
  <w:footnote w:id="48">
    <w:p w14:paraId="655DE5F6" w14:textId="59FBA291" w:rsidR="00985EE8"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{"citationID":"9dmHsI53","properties":{"formattedCitation":"Sarah Firshein, {\\i{}In Fine Print, Airlines Make It Harder to Fight for Passenger Rights}, {\\scaps The New York Times}, Jun. 12, 2020, https://www.nytimes.com/2020/06/12/travel/virus-airlines-private-arbitration.html.","plainCitation":"Sarah Firshein, In Fine Print, Airlines Make It Harder to Fight for Passenger Rights, The New York Times, Jun. 12, 2020, https://www.nytimes.com/2020/06/12/travel/virus-airlines-private-arbitration.html.","noteIndex":49},"citationItems":[{"id":598,"uris":["http://zotero.org/users/10501483/items/6P9AI4KL"],"itemData":{"id":598,"type":"article-newspaper","abstract":"An increasing number of airlines are adding clauses that require passengers to settle disputes in private arbitration, rather than in court, and bar passengers from starting or joining class-action lawsuits.","container-title":"The New York Times","ISSN":"0362-4331","language":"en-US","section":"Travel","source":"NYTimes.com","title":"In Fine Print, Airlines Make It Harder to Fight for Passenger Rights","URL":"https://www.nytimes.com/2020/06/12/travel/virus-airlines-private-arbitration.html","author":[{"family":"Firshein","given":"Sarah"}],"issued":{"date-parts":[["2020",6,12]]}}}],"schema":"https://github.com/citation-style-language/schema/raw/master/csl-citation.json"} </w:instrText>
      </w:r>
      <w:r w:rsidRPr="005156DB">
        <w:fldChar w:fldCharType="separate"/>
      </w:r>
      <w:r w:rsidRPr="005156DB">
        <w:t xml:space="preserve">Sarah Firshein, In Fine Print, Airlines Make It Harder to Fight for Passenger Rights, </w:t>
      </w:r>
      <w:r w:rsidRPr="005156DB">
        <w:rPr>
          <w:smallCaps/>
        </w:rPr>
        <w:t>The New York Times</w:t>
      </w:r>
      <w:r w:rsidRPr="005156DB">
        <w:t>, Jun. 12, 2020, https://www.nytimes.com/2020/06/12/travel/virus-airlines-private-arbitration.html.</w:t>
      </w:r>
      <w:r w:rsidRPr="005156DB">
        <w:fldChar w:fldCharType="end"/>
      </w:r>
    </w:p>
  </w:footnote>
  <w:footnote w:id="49">
    <w:p w14:paraId="2EA7868C" w14:textId="3E42767B" w:rsidR="002A4BBD"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873314" w:rsidRPr="005156DB">
        <w:instrText xml:space="preserve"> ADDIN ZOTERO_ITEM CSL_CITATION {"citationID":"YOwFoKj1","properties":{"formattedCitation":"Grant Glazebrook, {\\i{}supra} note 37 at 189.","plainCitation":"Grant Glazebrook, supra note 37 at 189.","noteIndex":50},"citationItems":[{"id":111,"uris":["http://zotero.org/users/10501483/items/C43SYD8D"],"itemData":{"id":111,"type":"article-journal","container-title":"Northwestern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Glazebrook","given":""}],"issued":{"date-parts":[["2023",1,1]]}},"locator":"189","label":"page"}],"schema":"https://github.com/citation-style-language/schema/raw/master/csl-citation.json"} </w:instrText>
      </w:r>
      <w:r w:rsidRPr="005156DB">
        <w:fldChar w:fldCharType="separate"/>
      </w:r>
      <w:r w:rsidR="00873314" w:rsidRPr="005156DB">
        <w:t>Grant Glazebrook, supra note 37 at 189.</w:t>
      </w:r>
      <w:r w:rsidRPr="005156DB">
        <w:fldChar w:fldCharType="end"/>
      </w:r>
    </w:p>
  </w:footnote>
  <w:footnote w:id="50">
    <w:p w14:paraId="164FC1CE" w14:textId="1AC99DD3" w:rsidR="00873314"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{"citationID":"cvYxtz6D","properties":{"formattedCitation":"{\\i{}Id.}","plainCitation":"Id.","noteIndex":51},"citationItems":[{"id":111,"uris":["http://zotero.org/users/10501483/items/C43SYD8D"],"itemData":{"id":111,"type":"article-journal","container-title":"Northwestern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Glazebrook","given":""}],"issued":{"date-parts":[["2023",1,1]]}},"locator":"189","label":"page"}],"schema":"https://github.com/citation-style-language/schema/raw/master/csl-citation.json"} </w:instrText>
      </w:r>
      <w:r w:rsidRPr="005156DB">
        <w:fldChar w:fldCharType="separate"/>
      </w:r>
      <w:r w:rsidRPr="005156DB">
        <w:t>Id.</w:t>
      </w:r>
      <w:r w:rsidRPr="005156DB">
        <w:fldChar w:fldCharType="end"/>
      </w:r>
    </w:p>
  </w:footnote>
  <w:footnote w:id="51">
    <w:p w14:paraId="15763C8B" w14:textId="5DFE90C4" w:rsidR="00910DF5"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164F9B" w:rsidRPr="005156DB">
        <w:instrText xml:space="preserve"> ADDIN ZOTERO_ITEM CSL_CITATION {"citationID":"6NKjMAP4","properties":{"formattedCitation":"Aubrey Colvard, {\\i{}Trying to Squeeze into the Middle Seat: Application of the Airline Deregulation Act\\uc0\\u8217{}s Preemption Provision to Internet Travel Agencies}, 75 {\\scaps Journal of Air Law and Commerce} 705, 36 (2010).","plainCitation":"Aubrey Colvard, Trying to Squeeze into the Middle Seat: Application of the Airline Deregulation Act’s Preemption Provision to Internet Travel Agencies, 75 Journal of Air Law and Commerce 705, 36 (2010).","noteIndex":52},"citationItems":[{"id":599,"uris":["http://zotero.org/users/10501483/items/KLEWZCIV"],"itemData":{"id":599,"type":"article-journal","container-title":"Journal of Air Law and Commerce","issue":"3","page":"705","title":"Trying to Squeeze into the Middle Seat: Application of the Airline Deregulation Act's Preemption Provision to Internet Travel Agencies","title-short":"Trying to Squeeze into the Middle Seat","volume":"75","author":[{"family":"Colvard","given":"Aubrey"}],"issued":{"date-parts":[["2010",1,1]]}},"locator":"36","label":"page"}],"schema":"https://github.com/citation-style-language/schema/raw/master/csl-citation.json"} </w:instrText>
      </w:r>
      <w:r w:rsidRPr="005156DB">
        <w:fldChar w:fldCharType="separate"/>
      </w:r>
      <w:r w:rsidR="00164F9B" w:rsidRPr="005156DB">
        <w:t xml:space="preserve">Aubrey Colvard, Trying to Squeeze into the Middle Seat: Application of the Airline Deregulation Act’s Preemption Provision to Internet Travel Agencies, 75 </w:t>
      </w:r>
      <w:r w:rsidR="00164F9B" w:rsidRPr="005156DB">
        <w:rPr>
          <w:smallCaps/>
        </w:rPr>
        <w:t>Journal of Air Law and Commerce</w:t>
      </w:r>
      <w:r w:rsidR="00164F9B" w:rsidRPr="005156DB">
        <w:t xml:space="preserve"> 705, 36 (2010).</w:t>
      </w:r>
      <w:r w:rsidRPr="005156DB">
        <w:fldChar w:fldCharType="end"/>
      </w:r>
    </w:p>
  </w:footnote>
  <w:footnote w:id="52">
    <w:p w14:paraId="5926F9D6" w14:textId="281589ED" w:rsidR="00164F9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{"citationID":"ZV9tlp62","properties":{"formattedCitation":"Grant Glazebrook, {\\i{}supra} note 37 at 190.","plainCitation":"Grant Glazebrook, supra note 37 at 190.","noteIndex":53},"citationItems":[{"id":111,"uris":["http://zotero.org/users/10501483/items/C43SYD8D"],"itemData":{"id":111,"type":"article-journal","container-title":"Northwestern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Glazebrook","given":""}],"issued":{"date-parts":[["2023",1,1]]}},"locator":"190","label":"page"}],"schema":"https://github.com/citation-style-language/schema/raw/master/csl-citation.json"} </w:instrText>
      </w:r>
      <w:r w:rsidRPr="005156DB">
        <w:fldChar w:fldCharType="separate"/>
      </w:r>
      <w:r w:rsidRPr="005156DB">
        <w:t>Grant Glazebrook, supra note 37 at 190.</w:t>
      </w:r>
      <w:r w:rsidRPr="005156DB">
        <w:fldChar w:fldCharType="end"/>
      </w:r>
    </w:p>
  </w:footnote>
  <w:footnote w:id="53">
    <w:p w14:paraId="5BA13665" w14:textId="0EDC93BD" w:rsidR="00A602E1"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71747E" w:rsidRPr="005156DB">
        <w:instrText xml:space="preserve"> ADDIN ZOTERO_ITEM CSL_CITATION {"citationID":"1HSykX9z","properties":{"formattedCitation":"{\\scaps The U.S. Office of Personnel Management}, {\\i{}Alternate Dispute Resolution Handbook}, 1 1, https://www.opm.gov/policy-data-oversight/employee-relations/employee-rights-appeals/alternative-dispute-resolution/handbook.pdf.","plainCitation":"The U.S. Office of Personnel Management, Alternate Dispute Resolution Handbook, 1 1, https://www.opm.gov/policy-data-oversight/employee-relations/employee-rights-appeals/alternative-dispute-resolution/handbook.pdf.","noteIndex":54},"citationItems":[{"id":603,"uris":["http://zotero.org/users/10501483/items/DR9M4D68"],"itemData":{"id":603,"type":"report","page":"1-9","title":"Alternate Dispute Resolution Handbook","URL":"https://www.opm.gov/policy-data-oversight/employee-relations/employee-rights-appeals/alternative-dispute-resolution/handbook.pdf","author":[{"literal":"The U.S. Office of Personnel Management"}]},"locator":"1","label":"page"}],"schema":"https://github.com/citation-style-language/schema/raw/master/csl-citation.json"} </w:instrText>
      </w:r>
      <w:r w:rsidRPr="005156DB">
        <w:fldChar w:fldCharType="separate"/>
      </w:r>
      <w:r w:rsidR="0071747E" w:rsidRPr="005156DB">
        <w:rPr>
          <w:smallCaps/>
        </w:rPr>
        <w:t>The U.S. Office of Personnel Management</w:t>
      </w:r>
      <w:r w:rsidR="0071747E" w:rsidRPr="005156DB">
        <w:t>, Alternate Dispute Resolution Handbook, 1 1, https://www.opm.gov/policy-data-oversight/employee-relations/employee-rights-appeals/alternative-dispute-resolution/handbook.pdf.</w:t>
      </w:r>
      <w:r w:rsidRPr="005156DB">
        <w:fldChar w:fldCharType="end"/>
      </w:r>
    </w:p>
  </w:footnote>
  <w:footnote w:id="54">
    <w:p w14:paraId="594BCEFF" w14:textId="57381DC7" w:rsidR="003B05D7"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6242C0" w:rsidRPr="005156DB">
        <w:instrText xml:space="preserve"> ADDIN ZOTERO_ITEM CSL_CITATION {"citationID":"IHsrX2So","properties":{"formattedCitation":"alternative dispute resolution, {\\scaps LII / Legal Information Institute}, https://www.law.cornell.edu/wex/alternative_dispute_resolution.","plainCitation":"alternative dispute resolution, LII / Legal Information Institute, https://www.law.cornell.edu/wex/alternative_dispute_resolution.","noteIndex":55},"citationItems":[{"id":604,"uris":["http://zotero.org/users/10501483/items/XF7C7ZD7"],"itemData":{"id":604,"type":"webpage","container-title":"LII / Legal Information Institute","language":"en","title":"alternative dispute resolution","URL":"https://www.law.cornell.edu/wex/alternative_dispute_resolution"}}],"schema":"https://github.com/citation-style-language/schema/raw/master/csl-citation.json"} </w:instrText>
      </w:r>
      <w:r w:rsidRPr="005156DB">
        <w:fldChar w:fldCharType="separate"/>
      </w:r>
      <w:r w:rsidR="006242C0" w:rsidRPr="005156DB">
        <w:t xml:space="preserve">alternative dispute resolution, </w:t>
      </w:r>
      <w:r w:rsidR="006242C0" w:rsidRPr="005156DB">
        <w:rPr>
          <w:smallCaps/>
        </w:rPr>
        <w:t>LII / Legal Information Institute</w:t>
      </w:r>
      <w:r w:rsidR="006242C0" w:rsidRPr="005156DB">
        <w:t>, https://www.law.cornell.edu/wex/alternative_dispute_resolution.</w:t>
      </w:r>
      <w:r w:rsidRPr="005156DB">
        <w:fldChar w:fldCharType="end"/>
      </w:r>
    </w:p>
  </w:footnote>
  <w:footnote w:id="55">
    <w:p w14:paraId="69F9AABB" w14:textId="059B7C19" w:rsidR="00DF4B77"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34E70" w:rsidRPr="005156DB">
        <w:instrText xml:space="preserve"> ADDIN ZOTERO_ITEM CSL_CITATION {"citationID":"5beuxCb5","properties":{"formattedCitation":"Louis Kriesberg, {\\i{}The Evolution of Conflict Resolution}1, 8 (2009), https://www.maxwell.syr.edu/docs/default-source/ektron-files/the-evolution-of-conflict-resolution-louis-kriesberg.pdf.","plainCitation":"Louis Kriesberg, The Evolution of Conflict Resolution1, 8 (2009), https://www.maxwell.syr.edu/docs/default-source/ektron-files/the-evolution-of-conflict-resolution-louis-kriesberg.pdf.","noteIndex":56},"citationItems":[{"id":610,"uris":["http://zotero.org/users/10501483/items/D9NKA83A"],"itemData":{"id":610,"type":"chapter","note":"DOI: 10.4135/9780857024701.n1","page":"1-23","source":"ResearchGate","title":"The evolution of conflict resolution","URL":"https://www.maxwell.syr.edu/docs/default-source/ektron-files/the-evolution-of-conflict-resolution-louis-kriesberg.pdf","author":[{"family":"Kriesberg","given":"Louis"}],"issued":{"date-parts":[["2009",1,1]]}},"locator":"8","label":"page"}],"schema":"https://github.com/citation-style-language/schema/raw/master/csl-citation.json"} </w:instrText>
      </w:r>
      <w:r w:rsidRPr="005156DB">
        <w:fldChar w:fldCharType="separate"/>
      </w:r>
      <w:r w:rsidR="00534E70" w:rsidRPr="005156DB">
        <w:t>Louis Kriesberg, The Evolution of Conflict Resolution1, 8 (2009), https://www.maxwell.syr.edu/docs/default-source/ektron-files/the-evolution-of-conflict-resolution-louis-kriesberg.pdf.</w:t>
      </w:r>
      <w:r w:rsidRPr="005156DB">
        <w:fldChar w:fldCharType="end"/>
      </w:r>
    </w:p>
  </w:footnote>
  <w:footnote w:id="56">
    <w:p w14:paraId="2ACBE902" w14:textId="177EB5B8" w:rsidR="009A086D"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34E70" w:rsidRPr="005156DB">
        <w:instrText xml:space="preserve"> ADDIN ZOTERO_ITEM CSL_CITATION {"citationID":"xwNRHgWA","properties":{"formattedCitation":"{\\scaps Jerome T. Barrett &amp; Joseph Barrett}, {\\scaps A History of Alternative Dispute Resolution: The Story of a Political, Social, and Cultural Movement} 112 (1st edition ed. 2004); {\\scaps The U.S. Office of Personnel Management}, {\\i{}supra} note 54 at 1.","plainCitation":"Jerome T. Barrett &amp; Joseph Barrett, A History of Alternative Dispute Resolution: The Story of a Political, Social, and Cultural Movement 112 (1st edition ed. 2004); The U.S. Office of Personnel Management, supra note 54 at 1.","noteIndex":57},"citationItems":[{"id":608,"uris":["http://zotero.org/users/10501483/items/X34LE94A"],"itemData":{"id":608,"type":"book","abstract":"A History of Alternative Dispute Resolution offers a comprehensive review of the various types of peaceful practices for resolving conflicts. Written by Jerome Barrett―a longtime practitioner, innovator, and leading historian in the field of ADR―and his son Joseph Barrett, this volume traces the evolution of the ADR process and offers an overview of the precursors to ADR, including negotiation, arbitration, and mediation. The authors explore the colorful beginnings of ADR using illustrative examples from prehistoric Shaman through the European Law Merchant. In addition, the book offers the historical context for the use of ADR in the arenas of diplomacy and business.","edition":"1st edition","event-place":"San Francisco, CA","ISBN":"978-0-7879-6796-3","language":"English","number-of-pages":"336","publisher":"Jossey-Bass","publisher-place":"San Francisco, CA","source":"Amazon","title":"A History of Alternative Dispute Resolution: The Story of a Political, Social, and Cultural Movement","title-short":"A History of Alternative Dispute Resolution","author":[{"family":"Barrett","given":"Jerome T."},{"family":"Barrett","given":"Joseph"}],"issued":{"date-parts":[["2004",8,5]]}},"locator":"112","label":"page"},{"id":603,"uris":["http://zotero.org/users/10501483/items/DR9M4D68"],"itemData":{"id":603,"type":"report","page":"1-9","title":"Alternate Dispute Resolution Handbook","URL":"https://www.opm.gov/policy-data-oversight/employee-relations/employee-rights-appeals/alternative-dispute-resolution/handbook.pdf","author":[{"literal":"The U.S. Office of Personnel Management"}]},"locator":"1","label":"page"}],"schema":"https://github.com/citation-style-language/schema/raw/master/csl-citation.json"} </w:instrText>
      </w:r>
      <w:r w:rsidRPr="005156DB">
        <w:fldChar w:fldCharType="separate"/>
      </w:r>
      <w:r w:rsidR="00817531" w:rsidRPr="005156DB">
        <w:rPr>
          <w:smallCaps/>
        </w:rPr>
        <w:t>Jerome T. Barrett &amp; Joseph Barrett</w:t>
      </w:r>
      <w:r w:rsidR="00817531" w:rsidRPr="005156DB">
        <w:t xml:space="preserve">, </w:t>
      </w:r>
      <w:r w:rsidR="00817531" w:rsidRPr="005156DB">
        <w:rPr>
          <w:smallCaps/>
        </w:rPr>
        <w:t>A History of Alternative Dispute Resolution: The Story of a Political, Social, and Cultural Movement</w:t>
      </w:r>
      <w:r w:rsidR="00817531" w:rsidRPr="005156DB">
        <w:t xml:space="preserve"> 112 (1st edition ed. 2004); </w:t>
      </w:r>
      <w:r w:rsidR="00817531" w:rsidRPr="005156DB">
        <w:rPr>
          <w:smallCaps/>
        </w:rPr>
        <w:t>The U.S. Office of Personnel Management</w:t>
      </w:r>
      <w:r w:rsidR="00817531" w:rsidRPr="005156DB">
        <w:t>, supra note 54 at 1.</w:t>
      </w:r>
      <w:r w:rsidRPr="005156DB">
        <w:fldChar w:fldCharType="end"/>
      </w:r>
    </w:p>
  </w:footnote>
  <w:footnote w:id="57">
    <w:p w14:paraId="6DA50E1F" w14:textId="14A7F48E" w:rsidR="00456D5E"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53C07" w:rsidRPr="005156DB">
        <w:instrText xml:space="preserve"> ADDIN ZOTERO_ITEM CSL_CITATION {"citationID":"JASo7RS7","properties":{"formattedCitation":"Jacqueline Nolan-Haley et al., {\\i{}ADR and the Professional Responsibility of Lawyers}, 28 {\\scaps Fordham Urb. L.J.} 887, 899, 918 (2001).","plainCitation":"Jacqueline Nolan-Haley et al., ADR and the Professional Responsibility of Lawyers, 28 Fordham Urb. L.J. 887, 899, 918 (2001).","noteIndex":58},"citationItems":[{"id":612,"uris":["http://zotero.org/users/10501483/items/P7D464ZA"],"itemData":{"id":612,"type":"article-journal","container-title":"Fordham Urban Law Journal","issue":"4","journalAbbreviation":"Fordham Urb. L.J.","page":"887","title":"ADR and the Professional Responsibility of Lawyers","volume":"28","author":[{"family":"Nolan-Haley","given":"Jacqueline"},{"family":"Jr","given":"Robert Cochran"},{"family":"Huber","given":"Stephen"},{"family":"Kovach","given":"Kimberlee"}],"issued":{"date-parts":[["2001",1,1]]}},"locator":"899, 918","label":"page"}],"schema":"https://github.com/citation-style-language/schema/raw/master/csl-citation.json"} </w:instrText>
      </w:r>
      <w:r w:rsidRPr="005156DB">
        <w:fldChar w:fldCharType="separate"/>
      </w:r>
      <w:r w:rsidR="00453C07" w:rsidRPr="005156DB">
        <w:t xml:space="preserve">Jacqueline Nolan-Haley et al., ADR and the Professional Responsibility of Lawyers, 28 </w:t>
      </w:r>
      <w:r w:rsidR="00453C07" w:rsidRPr="005156DB">
        <w:rPr>
          <w:smallCaps/>
        </w:rPr>
        <w:t>Fordham Urb. L.J.</w:t>
      </w:r>
      <w:r w:rsidR="00453C07" w:rsidRPr="005156DB">
        <w:t xml:space="preserve"> 887, 899, 918 (2001).</w:t>
      </w:r>
      <w:r w:rsidRPr="005156DB">
        <w:fldChar w:fldCharType="end"/>
      </w:r>
    </w:p>
  </w:footnote>
  <w:footnote w:id="58">
    <w:p w14:paraId="0F2EF8CD" w14:textId="065606A9" w:rsidR="00731A59"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CE2A20" w:rsidRPr="005156DB">
        <w:instrText xml:space="preserve"> ADDIN ZOTERO_ITEM CSL_CITATION {"citationID":"Woma4LZ5","properties":{"formattedCitation":"Richard Reuben, {\\i{}Constitutional Gravity: A Unitary Theory of Alternative Dispute Resolution and Public Civil Justice}, 47 {\\scaps UCLA L. Rev.} 949, 978 (2000); Thomas Main, {\\i{}ADR: The New Equity}, 74 {\\scaps U. Cin. L. Rev.} 329, 335 (2005).","plainCitation":"Richard Reuben, Constitutional Gravity: A Unitary Theory of Alternative Dispute Resolution and Public Civil Justice, 47 UCLA L. Rev. 949, 978 (2000); Thomas Main, ADR: The New Equity, 74 U. Cin. L. Rev. 329, 335 (2005).","noteIndex":59},"citationItems":[{"id":109,"uris":["http://zotero.org/users/10501483/items/A4EVE9SE"],"itemData":{"id":109,"type":"article-journal","container-title":"UCLA L. Rev.","journalAbbreviation":"UCLA L. Rev.","page":"949","title":"Constitutional Gravity: A Unitary Theory of Alternative Dispute Resolution and Public Civil Justice","title-short":"Constitutional Gravity","volume":"47","author":[{"family":"Reuben","given":"Richard"}],"issued":{"date-parts":[["2000",1,1]]}},"locator":"978","label":"page"},{"id":108,"uris":["http://zotero.org/users/10501483/items/W9GWCE8W"],"itemData":{"id":108,"type":"article-journal","container-title":"U. Cin. L. Rev.","journalAbbreviation":"U. Cin. L. Rev.","page":"329","title":"ADR: The New Equity","title-short":"ADR","volume":"74","author":[{"family":"Main","given":"Thomas"}],"issued":{"date-parts":[["2005",1,1]]}},"locator":"335","label":"page"}],"schema":"https://github.com/citation-style-language/schema/raw/master/csl-citation.json"} </w:instrText>
      </w:r>
      <w:r w:rsidRPr="005156DB">
        <w:fldChar w:fldCharType="separate"/>
      </w:r>
      <w:r w:rsidRPr="005156DB">
        <w:t xml:space="preserve">Richard Reuben, Constitutional Gravity: A Unitary Theory of Alternative Dispute Resolution and Public Civil Justice, 47 </w:t>
      </w:r>
      <w:r w:rsidRPr="005156DB">
        <w:rPr>
          <w:smallCaps/>
        </w:rPr>
        <w:t>UCLA L. Rev.</w:t>
      </w:r>
      <w:r w:rsidRPr="005156DB">
        <w:t xml:space="preserve"> 949, 978 (2000); Thomas Main, ADR: The New Equity, 74 </w:t>
      </w:r>
      <w:r w:rsidRPr="005156DB">
        <w:rPr>
          <w:smallCaps/>
        </w:rPr>
        <w:t>U. Cin. L. Rev.</w:t>
      </w:r>
      <w:r w:rsidRPr="005156DB">
        <w:t xml:space="preserve"> 329, 335 (2005).</w:t>
      </w:r>
      <w:r w:rsidRPr="005156DB">
        <w:fldChar w:fldCharType="end"/>
      </w:r>
    </w:p>
  </w:footnote>
  <w:footnote w:id="59">
    <w:p w14:paraId="03180D19" w14:textId="78348D16" w:rsidR="00731A59"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CE2A20" w:rsidRPr="005156DB">
        <w:instrText xml:space="preserve"> ADDIN ZOTERO_ITEM CSL_CITATION {"citationID":"O2qwQ7yk","properties":{"formattedCitation":"Jacqueline Nolan-Haley, {\\i{}Discussions in Dispute Resolution: The Foundational Articles}, 38 {\\scaps Faculty Scholarship} 137, 153 (2022).","plainCitation":"Jacqueline Nolan-Haley, Discussions in Dispute Resolution: The Foundational Articles, 38 Faculty Scholarship 137, 153 (2022).","noteIndex":60},"citationItems":[{"id":110,"uris":["http://zotero.org/users/10501483/items/7ABPRCKY"],"itemData":{"id":110,"type":"article-journal","container-title":"Faculty Scholarship","page":"137","title":"Discussions in Dispute Resolution: The Foundational Articles","title-short":"Discussions in Dispute Resolution","volume":"38","author":[{"family":"Nolan-Haley","given":"Jacqueline"}],"issued":{"date-parts":[["2022",1,1]]}},"locator":"153","label":"page"}],"schema":"https://github.com/citation-style-language/schema/raw/master/csl-citation.json"} </w:instrText>
      </w:r>
      <w:r w:rsidRPr="005156DB">
        <w:fldChar w:fldCharType="separate"/>
      </w:r>
      <w:r w:rsidRPr="005156DB">
        <w:t xml:space="preserve">Jacqueline Nolan-Haley, Discussions in Dispute Resolution: The Foundational Articles, 38 </w:t>
      </w:r>
      <w:r w:rsidRPr="005156DB">
        <w:rPr>
          <w:smallCaps/>
        </w:rPr>
        <w:t>Faculty Scholarship</w:t>
      </w:r>
      <w:r w:rsidRPr="005156DB">
        <w:t xml:space="preserve"> 137, 153 (2022).</w:t>
      </w:r>
      <w:r w:rsidRPr="005156DB">
        <w:fldChar w:fldCharType="end"/>
      </w:r>
    </w:p>
  </w:footnote>
  <w:footnote w:id="60">
    <w:p w14:paraId="5DDDF7A9" w14:textId="2976FA5D" w:rsidR="00AF7D58"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A20A4E" w:rsidRPr="005156DB">
        <w:instrText xml:space="preserve"> ADDIN ZOTERO_ITEM CSL_CITATION {"citationID":"wN1RXVAG","properties":{"formattedCitation":"{\\scaps European Union}, {\\scaps Case Analysis: The Transposition and Implementation of Regulation 261/2004 on Air Passenger Rights} 2 (2018).","plainCitation":"European Union, Case Analysis: The Transposition and Implementation of Regulation 261/2004 on Air Passenger Rights 2 (2018).","noteIndex":61},"citationItems":[{"id":613,"uris":["http://zotero.org/users/10501483/items/D4HRLYZ5"],"itemData":{"id":613,"type":"book","ISBN":"978-92-846-4325-7","title":"Case analysis: the transposition and implementation of Regulation 261/2004 on air passenger rights","author":[{"literal":"European Union"}],"issued":{"date-parts":[["2018"]]}},"locator":"2","label":"page"}],"schema":"https://github.com/citation-style-language/schema/raw/master/csl-citation.json"} </w:instrText>
      </w:r>
      <w:r w:rsidRPr="005156DB">
        <w:fldChar w:fldCharType="separate"/>
      </w:r>
      <w:r w:rsidR="00A20A4E" w:rsidRPr="005156DB">
        <w:rPr>
          <w:smallCaps/>
        </w:rPr>
        <w:t>European Union</w:t>
      </w:r>
      <w:r w:rsidR="00A20A4E" w:rsidRPr="005156DB">
        <w:t xml:space="preserve">, </w:t>
      </w:r>
      <w:r w:rsidR="00A20A4E" w:rsidRPr="005156DB">
        <w:rPr>
          <w:smallCaps/>
        </w:rPr>
        <w:t>Case Analysis: The Transposition and Implementation of Regulation 261/2004 on Air Passenger Rights</w:t>
      </w:r>
      <w:r w:rsidR="00A20A4E" w:rsidRPr="005156DB">
        <w:t xml:space="preserve"> 2 (2018).</w:t>
      </w:r>
      <w:r w:rsidRPr="005156DB">
        <w:fldChar w:fldCharType="end"/>
      </w:r>
    </w:p>
  </w:footnote>
  <w:footnote w:id="61">
    <w:p w14:paraId="57702948" w14:textId="737836A8" w:rsidR="00A20A4E"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{"citationID":"yrQzAvhU","properties":{"formattedCitation":"{\\i{}Id.}","plainCitation":"Id.","noteIndex":62},"citationItems":[{"id":613,"uris":["http://zotero.org/users/10501483/items/D4HRLYZ5"],"itemData":{"id":613,"type":"book","ISBN":"978-92-846-4325-7","title":"Case analysis: the transposition and implementation of Regulation 261/2004 on air passenger rights","author":[{"literal":"European Union"}],"issued":{"date-parts":[["2018"]]}},"locator":"2","label":"page"}],"schema":"https://github.com/citation-style-language/schema/raw/master/csl-citation.json"} </w:instrText>
      </w:r>
      <w:r w:rsidRPr="005156DB">
        <w:fldChar w:fldCharType="separate"/>
      </w:r>
      <w:r w:rsidRPr="005156DB">
        <w:t>Id.</w:t>
      </w:r>
      <w:r w:rsidRPr="005156DB">
        <w:fldChar w:fldCharType="end"/>
      </w:r>
    </w:p>
  </w:footnote>
  <w:footnote w:id="62">
    <w:p w14:paraId="5C6502CB" w14:textId="6790A4A9" w:rsidR="004E701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9255E" w:rsidRPr="005156DB">
        <w:instrText xml:space="preserve"> ADDIN ZOTERO_ITEM CSL_CITATION {"citationID":"Zi5DLreI","properties":{"formattedCitation":"{\\i{}Id.}","plainCitation":"Id.","noteIndex":63},"citationItems":[{"id":613,"uris":["http://zotero.org/users/10501483/items/D4HRLYZ5"],"itemData":{"id":613,"type":"book","ISBN":"978-92-846-4325-7","title":"Case analysis: the transposition and implementation of Regulation 261/2004 on air passenger rights","author":[{"literal":"European Union"}],"issued":{"date-parts":[["2018"]]}},"locator":"2","label":"page"}],"schema":"https://github.com/citation-style-language/schema/raw/master/csl-citation.json"} </w:instrText>
      </w:r>
      <w:r w:rsidRPr="005156DB">
        <w:fldChar w:fldCharType="separate"/>
      </w:r>
      <w:r w:rsidRPr="005156DB">
        <w:t>Id.</w:t>
      </w:r>
      <w:r w:rsidRPr="005156DB">
        <w:fldChar w:fldCharType="end"/>
      </w:r>
    </w:p>
  </w:footnote>
  <w:footnote w:id="63">
    <w:p w14:paraId="2A5A0222" w14:textId="3D741FAC" w:rsidR="004E701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9255E" w:rsidRPr="005156DB">
        <w:instrText xml:space="preserve"> ADDIN ZOTERO_ITEM CSL_CITATION {"citationID":"PYNbIlnf","properties":{"formattedCitation":"{\\i{}Id.}","plainCitation":"Id.","noteIndex":64},"citationItems":[{"id":613,"uris":["http://zotero.org/users/10501483/items/D4HRLYZ5"],"itemData":{"id":613,"type":"book","ISBN":"978-92-846-4325-7","title":"Case analysis: the transposition and implementation of Regulation 261/2004 on air passenger rights","author":[{"literal":"European Union"}],"issued":{"date-parts":[["2018"]]}},"locator":"2","label":"page"}],"schema":"https://github.com/citation-style-language/schema/raw/master/csl-citation.json"} </w:instrText>
      </w:r>
      <w:r w:rsidRPr="005156DB">
        <w:fldChar w:fldCharType="separate"/>
      </w:r>
      <w:r w:rsidRPr="005156DB">
        <w:t>Id.</w:t>
      </w:r>
      <w:r w:rsidRPr="005156DB">
        <w:fldChar w:fldCharType="end"/>
      </w:r>
    </w:p>
  </w:footnote>
  <w:footnote w:id="64">
    <w:p w14:paraId="34731BE3" w14:textId="56EDF7E1" w:rsidR="00C370DC"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F0F0F" w:rsidRPr="005156DB">
        <w:instrText xml:space="preserve"> ADDIN ZOTERO_ITEM CSL_CITATION {"citationID":"xJKYQGJC","properties":{"formattedCitation":"Jeffrey Brownson &amp; Dylan Pearl, {\\i{}What Is EU 261 And How Does It Work?}, {\\scaps Forbes}, https://www.forbes.com/advisor/credit-cards/travel-rewards/eu-261/.","plainCitation":"Jeffrey Brownson &amp; Dylan Pearl, What Is EU 261 And How Does It Work?, Forbes, https://www.forbes.com/advisor/credit-cards/travel-rewards/eu-261/.","noteIndex":65},"citationItems":[{"id":618,"uris":["http://zotero.org/users/10501483/items/EIJ5BXP6"],"itemData":{"id":618,"type":"webpage","container-title":"Forbes","title":"What Is EU 261 And How Does It Work?","URL":"https://www.forbes.com/advisor/credit-cards/travel-rewards/eu-261/","author":[{"family":"Brownson","given":"Jeffrey"},{"family":"Pearl","given":"Dylan"}]}}],"schema":"https://github.com/citation-style-language/schema/raw/master/csl-citation.json"} </w:instrText>
      </w:r>
      <w:r w:rsidRPr="005156DB">
        <w:fldChar w:fldCharType="separate"/>
      </w:r>
      <w:r w:rsidR="003F0F0F" w:rsidRPr="005156DB">
        <w:t xml:space="preserve">Jeffrey Brownson &amp; Dylan Pearl, What Is EU 261 And How Does It Work?, </w:t>
      </w:r>
      <w:r w:rsidR="003F0F0F" w:rsidRPr="005156DB">
        <w:rPr>
          <w:smallCaps/>
        </w:rPr>
        <w:t>Forbes</w:t>
      </w:r>
      <w:r w:rsidR="003F0F0F" w:rsidRPr="005156DB">
        <w:t>, https://www.forbes.com/advisor/credit-cards/travel-rewards/eu-261/.</w:t>
      </w:r>
      <w:r w:rsidRPr="005156DB">
        <w:fldChar w:fldCharType="end"/>
      </w:r>
    </w:p>
  </w:footnote>
  <w:footnote w:id="65">
    <w:p w14:paraId="1A5CBF33" w14:textId="4C744D2F" w:rsidR="003F0F0F"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{"citationID":"TNj5loY4","properties":{"formattedCitation":"{\\i{}Id.}","plainCitation":"Id.","noteIndex":66},"citationItems":[{"id":618,"uris":["http://zotero.org/users/10501483/items/EIJ5BXP6"],"itemData":{"id":618,"type":"webpage","container-title":"Forbes","title":"What Is EU 261 And How Does It Work?","URL":"https://www.forbes.com/advisor/credit-cards/travel-rewards/eu-261/","author":[{"family":"Brownson","given":"Jeffrey"},{"family":"Pearl","given":"Dylan"}]}}],"schema":"https://github.com/citation-style-language/schema/raw/master/csl-citation.json"} </w:instrText>
      </w:r>
      <w:r w:rsidRPr="005156DB">
        <w:fldChar w:fldCharType="separate"/>
      </w:r>
      <w:r w:rsidRPr="005156DB">
        <w:t>Id.</w:t>
      </w:r>
      <w:r w:rsidRPr="005156DB">
        <w:fldChar w:fldCharType="end"/>
      </w:r>
    </w:p>
  </w:footnote>
  <w:footnote w:id="66">
    <w:p w14:paraId="35EE5F51" w14:textId="3426890F" w:rsidR="00A0568D"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{"citationID":"wPRoWGRa","properties":{"formattedCitation":"European Commission, {\\i{}Air Passenger Rights: Frequently Asked Questions}, https://ireland.representation.ec.europa.eu/live-work-study-eu/air-passenger-rights-frequently-asked-questions_en.","plainCitation":"European Commission, Air Passenger Rights: Frequently Asked Questions, https://ireland.representation.ec.europa.eu/live-work-study-eu/air-passenger-rights-frequently-asked-questions_en.","noteIndex":67},"citationItems":[{"id":619,"uris":["http://zotero.org/users/10501483/items/3BZPTQGC"],"itemData":{"id":619,"type":"webpage","abstract":"Information on Air Passenger Rights in the EU: airfares, passenger information, delays &amp; cancellations, insurance, denial of boarding, reduced mobility, luggage, liquids on flights.","language":"en","title":"Air Passenger Rights: Frequently Asked Questions","title-short":"Air Passenger Rights","URL":"https://ireland.representation.ec.europa.eu/live-work-study-eu/air-passenger-rights-frequently-asked-questions_en","author":[{"literal":"European Commission"}]}}],"schema":"https://github.com/citation-style-language/schema/raw/master/csl-citation.json"} </w:instrText>
      </w:r>
      <w:r w:rsidRPr="005156DB">
        <w:fldChar w:fldCharType="separate"/>
      </w:r>
      <w:r w:rsidRPr="005156DB">
        <w:t>European Commission, Air Passenger Rights: Frequently Asked Questions, https://ireland.representation.ec.europa.eu/live-work-study-eu/air-passenger-rights-frequently-asked-questions_en.</w:t>
      </w:r>
      <w:r w:rsidRPr="005156DB">
        <w:fldChar w:fldCharType="end"/>
      </w:r>
    </w:p>
  </w:footnote>
  <w:footnote w:id="67">
    <w:p w14:paraId="0746F8D1" w14:textId="516FB9D6" w:rsidR="00AC2A20"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134597" w:rsidRPr="005156DB">
        <w:instrText xml:space="preserve"> ADDIN ZOTERO_ITEM CSL_CITATION {"citationID":"tyLqjThK","properties":{"formattedCitation":"Sara Drake, {\\i{}Delays, Cancellations and Compensation: Why Are Air Passengers Still Finding It Difficult to Enforce Their EU Rights under Regulation 261/2004?}, 27 {\\scaps Maastricht Journal of European and Comparative Law} 230, 233\\uc0\\u8211{}238 (2020).","plainCitation":"Sara Drake, Delays, Cancellations and Compensation: Why Are Air Passengers Still Finding It Difficult to Enforce Their EU Rights under Regulation 261/2004?, 27 Maastricht Journal of European and Comparative Law 230, 233–238 (2020).","noteIndex":68},"citationItems":[{"id":"m0sDH1hR/y6l3H01K","uris":["http://zotero.org/users/10501483/items/T4C6QTFY"],"itemData":{"id":"m0sDH1hR/y6l3H01K","type":"article-journal","abstract":"The aim of this article is to identify why air passengers travelling in the European Union, endowed with the highest standard of consumer protection in the world under EU law, are still being denied their rights and finding it difficult to seek effective legal redress. This article argues that the principal cause of airlines’ non-compliance is the poor regulatory design of Regulation 261/2004, which has been compounded by inadequate application by the Member States and regulatory resistance by the airlines. This contribution will then demonstrate how the European Commission (‘Commission’) has responded through the adoption of both deterrence and compliance-based enforcement strategies, and maps out the mechanisms, tools and actors harnessed by the Commission to create a complex hybrid, multi-layered system of enforcement. The article reveals that enforcement gaps persist and argues that the effectiveness of the regime is unlikely to improve without legislative reform.","container-title":"Maastricht Journal of European and Comparative Law","DOI":"10.1177/1023263X20904235","ISSN":"1023-263X","issue":"2","language":"en","note":"publisher: SAGE Publications Ltd","page":"230-249","source":"SAGE Journals","title":"Delays, cancellations and compensation: Why are air passengers still finding it difficult to enforce their EU rights under Regulation 261/2004?","title-short":"Delays, cancellations and compensation","volume":"27","author":[{"family":"Drake","given":"Sara"}],"issued":{"date-parts":[["2020",4,1]]}},"locator":"233-238","label":"page"}],"schema":"https://github.com/citation-style-language/schema/raw/master/csl-citation.json"} </w:instrText>
      </w:r>
      <w:r w:rsidRPr="005156DB">
        <w:fldChar w:fldCharType="separate"/>
      </w:r>
      <w:r w:rsidR="00134597" w:rsidRPr="005156DB">
        <w:t xml:space="preserve">Sara Drake, Delays, Cancellations and Compensation: Why Are Air Passengers Still Finding It Difficult to Enforce Their EU Rights under Regulation 261/2004?, 27 </w:t>
      </w:r>
      <w:r w:rsidR="00134597" w:rsidRPr="005156DB">
        <w:rPr>
          <w:smallCaps/>
        </w:rPr>
        <w:t>Maastricht Journal of European and Comparative Law</w:t>
      </w:r>
      <w:r w:rsidR="00134597" w:rsidRPr="005156DB">
        <w:t xml:space="preserve"> 230, 233–238 (2020).</w:t>
      </w:r>
      <w:r w:rsidRPr="005156DB">
        <w:fldChar w:fldCharType="end"/>
      </w:r>
    </w:p>
  </w:footnote>
  <w:footnote w:id="68">
    <w:p w14:paraId="5F833A58" w14:textId="69A3F2A5" w:rsidR="00CE2A20"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134597" w:rsidRPr="005156DB">
        <w:instrText xml:space="preserve"> ADDIN ZOTERO_ITEM CSL_CITATION {"citationID":"uYokJCJU","properties":{"formattedCitation":"Drake, {\\i{}supra} note 68.","plainCitation":"Drake, supra note 68.","noteIndex":69},"citationItems":[{"id":"m0sDH1hR/y6l3H01K","uris":["http://zotero.org/users/10501483/items/T4C6QTFY"],"itemData":{"id":"m0sDH1hR/y6l3H01K","type":"article-journal","abstract":"The aim of this article is to identify why air passengers travelling in the European Union, endowed with the highest standard of consumer protection in the world under EU law, are still being denied their rights and finding it difficult to seek effective legal redress. This article argues that the principal cause of airlines’ non-compliance is the poor regulatory design of Regulation 261/2004, which has been compounded by inadequate application by the Member States and regulatory resistance by the airlines. This contribution will then demonstrate how the European Commission (‘Commission’) has responded through the adoption of both deterrence and compliance-based enforcement strategies, and maps out the mechanisms, tools and actors harnessed by the Commission to create a complex hybrid, multi-layered system of enforcement. The article reveals that enforcement gaps persist and argues that the effectiveness of the regime is unlikely to improve without legislative reform.","container-title":"Maastricht Journal of European and Comparative Law","DOI":"10.1177/1023263X20904235","ISSN":"1023-263X","issue":"2","language":"en","note":"publisher: SAGE Publications Ltd","page":"230-249","source":"SAGE Journals","title":"Delays, cancellations and compensation: Why are air passengers still finding it difficult to enforce their EU rights under Regulation 261/2004?","title-short":"Delays, cancellations and compensation","volume":"27","author":[{"family":"Drake","given":"Sara"}],"issued":{"date-parts":[["2020",4,1]]}}}],"schema":"https://github.com/citation-style-language/schema/raw/master/csl-citation.json"} </w:instrText>
      </w:r>
      <w:r w:rsidRPr="005156DB">
        <w:fldChar w:fldCharType="separate"/>
      </w:r>
      <w:r w:rsidR="00134597" w:rsidRPr="005156DB">
        <w:t>Drake, supra note 68.</w:t>
      </w:r>
      <w:r w:rsidRPr="005156DB">
        <w:fldChar w:fldCharType="end"/>
      </w:r>
    </w:p>
  </w:footnote>
  <w:footnote w:id="69">
    <w:p w14:paraId="1ED1C8E0" w14:textId="499E88F7" w:rsidR="0099255E"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2E7B9F" w:rsidRPr="005156DB">
        <w:instrText xml:space="preserve"> ADDIN ZOTERO_ITEM CSL_CITATION {"citationID":"yGai9J6e","properties":{"formattedCitation":"{\\i{}Id.}","plainCitation":"Id.","noteIndex":70},"citationItems":[{"id":"m0sDH1hR/y6l3H01K","uris":["http://zotero.org/users/10501483/items/T4C6QTFY"],"itemData":{"id":"m0sDH1hR/y6l3H01K","type":"article-journal","abstract":"The aim of this article is to identify why air passengers travelling in the European Union, endowed with the highest standard of consumer protection in the world under EU law, are still being denied their rights and finding it difficult to seek effective legal redress. This article argues that the principal cause of airlines’ non-compliance is the poor regulatory design of Regulation 261/2004, which has been compounded by inadequate application by the Member States and regulatory resistance by the airlines. This contribution will then demonstrate how the European Commission (‘Commission’) has responded through the adoption of both deterrence and compliance-based enforcement strategies, and maps out the mechanisms, tools and actors harnessed by the Commission to create a complex hybrid, multi-layered system of enforcement. The article reveals that enforcement gaps persist and argues that the effectiveness of the regime is unlikely to improve without legislative reform.","container-title":"Maastricht Journal of European and Comparative Law","DOI":"10.1177/1023263X20904235","ISSN":"1023-263X","issue":"2","language":"en","note":"publisher: SAGE Publications Ltd","page":"230-249","source":"SAGE Journals","title":"Delays, cancellations and compensation: Why are air passengers still finding it difficult to enforce their EU rights under Regulation 261/2004?","title-short":"Delays, cancellations and compensation","volume":"27","author":[{"family":"Drake","given":"Sara"}],"issued":{"date-parts":[["2020",4,1]]}}}],"schema":"https://github.com/citation-style-language/schema/raw/master/csl-citation.json"} </w:instrText>
      </w:r>
      <w:r w:rsidRPr="005156DB">
        <w:fldChar w:fldCharType="separate"/>
      </w:r>
      <w:r w:rsidR="002E7B9F" w:rsidRPr="005156DB">
        <w:t>Id.</w:t>
      </w:r>
      <w:r w:rsidRPr="005156DB">
        <w:fldChar w:fldCharType="end"/>
      </w:r>
    </w:p>
  </w:footnote>
  <w:footnote w:id="70">
    <w:p w14:paraId="42640FDA" w14:textId="49E0E9E1" w:rsidR="00582ECB" w:rsidRPr="005156DB" w:rsidRDefault="00000000" w:rsidP="00BF1424">
      <w:pPr>
        <w:pStyle w:val="FootnoteText"/>
      </w:pPr>
      <w:r w:rsidRPr="005156DB">
        <w:rPr>
          <w:rStyle w:val="FootnoteReference"/>
          <w:rFonts w:cs="Times New Roman"/>
          <w:sz w:val="24"/>
          <w:szCs w:val="24"/>
        </w:rPr>
        <w:footnoteRef/>
      </w:r>
      <w:r w:rsidRPr="005156DB">
        <w:t xml:space="preserve"> </w:t>
      </w:r>
      <w:r w:rsidR="007B67C6" w:rsidRPr="005156DB">
        <w:fldChar w:fldCharType="begin"/>
      </w:r>
      <w:r w:rsidR="00A20D30" w:rsidRPr="005156DB">
        <w:instrText xml:space="preserve"> ADDIN ZOTERO_ITEM CSL_CITATION {"citationID":"IqSpQGJL","properties":{"formattedCitation":"{\\i{}Id.}","plainCitation":"Id.","noteIndex":71},"citationItems":[{"id":"m0sDH1hR/y6l3H01K","uris":["http://zotero.org/users/10501483/items/T4C6QTFY"],"itemData":{"id":"m0sDH1hR/y6l3H01K","type":"article-journal","abstract":"The aim of this article is to identify why air passengers travelling in the European Union, endowed with the highest standard of consumer protection in the world under EU law, are still being denied their rights and finding it difficult to seek effective legal redress. This article argues that the principal cause of airlines’ non-compliance is the poor regulatory design of Regulation 261/2004, which has been compounded by inadequate application by the Member States and regulatory resistance by the airlines. This contribution will then demonstrate how the European Commission (‘Commission’) has responded through the adoption of both deterrence and compliance-based enforcement strategies, and maps out the mechanisms, tools and actors harnessed by the Commission to create a complex hybrid, multi-layered system of enforcement. The article reveals that enforcement gaps persist and argues that the effectiveness of the regime is unlikely to improve without legislative reform.","container-title":"Maastricht Journal of European and Comparative Law","DOI":"10.1177/1023263X20904235","ISSN":"1023-263X","issue":"2","language":"en","note":"publisher: SAGE Publications Ltd","page":"230-249","source":"SAGE Journals","title":"Delays, cancellations and compensation: Why are air passengers still finding it difficult to enforce their EU rights under Regulation 261/2004?","title-short":"Delays, cancellations and compensation","volume":"27","author":[{"family":"Drake","given":"Sara"}],"issued":{"date-parts":[["2020",4,1]]}}}],"schema":"https://github.com/citation-style-language/schema/raw/master/csl-citation.json"} </w:instrText>
      </w:r>
      <w:r w:rsidR="007B67C6" w:rsidRPr="005156DB">
        <w:fldChar w:fldCharType="separate"/>
      </w:r>
      <w:r w:rsidR="00A20D30" w:rsidRPr="005156DB">
        <w:t>Id.</w:t>
      </w:r>
      <w:r w:rsidR="007B67C6" w:rsidRPr="005156DB">
        <w:fldChar w:fldCharType="end"/>
      </w:r>
    </w:p>
  </w:footnote>
  <w:footnote w:id="71">
    <w:p w14:paraId="2522FFE6" w14:textId="7BB88C1C" w:rsidR="00CE2A20" w:rsidRPr="005156DB" w:rsidRDefault="00000000" w:rsidP="00BF1424">
      <w:pPr>
        <w:pStyle w:val="FootnoteText"/>
      </w:pPr>
      <w:r w:rsidRPr="005156DB">
        <w:rPr>
          <w:rStyle w:val="FootnoteReference"/>
          <w:rFonts w:cs="Times New Roman"/>
          <w:sz w:val="24"/>
          <w:szCs w:val="24"/>
        </w:rPr>
        <w:footnoteRef/>
      </w:r>
      <w:r w:rsidRPr="005156DB">
        <w:t xml:space="preserve"> </w:t>
      </w:r>
      <w:r w:rsidR="002E7B9F" w:rsidRPr="005156DB">
        <w:fldChar w:fldCharType="begin"/>
      </w:r>
      <w:r w:rsidR="002E7B9F" w:rsidRPr="005156DB">
        <w:instrText xml:space="preserve"> ADDIN ZOTERO_ITEM CSL_CITATION {"citationID":"rvg9JNUC","properties":{"formattedCitation":"Sara Drake, {\\i{}Delays, Cancellations and Compensation: Why Are Air Passengers Still Finding It Difficult to Enforce Their EU Rights under Regulation 261/2004?}, 27 {\\scaps Maastricht Journal of European and Comparative Law} 230, 234 (2020).","plainCitation":"Sara Drake, Delays, Cancellations and Compensation: Why Are Air Passengers Still Finding It Difficult to Enforce Their EU Rights under Regulation 261/2004?, 27 Maastricht Journal of European and Comparative Law 230, 234 (2020).","noteIndex":72},"citationItems":[{"id":132,"uris":["http://zotero.org/users/10501483/items/QIHJ3RZ8"],"itemData":{"id":132,"type":"article-journal","abstract":"The aim of this article is to identify why air passengers travelling in the European Union, endowed with the highest standard of consumer protection in the world under EU law, are still being denied their rights and finding it difficult to seek effective legal redress. This article argues that the principal cause of airlines’ non-compliance is the poor regulatory design of Regulation 261/2004, which has been compounded by inadequate application by the Member States and regulatory resistance by the airlines. This contribution will then demonstrate how the European Commission (‘Commission’) has responded through the adoption of both deterrence and compliance-based enforcement strategies, and maps out the mechanisms, tools and actors harnessed by the Commission to create a complex hybrid, multi-layered system of enforcement. The article reveals that enforcement gaps persist and argues that the effectiveness of the regime is unlikely to improve without legislative reform.","container-title":"Maastricht Journal of European and Comparative Law","DOI":"10.1177/1023263X20904235","ISSN":"1023-263X","issue":"2","language":"en","note":"number: 2\npublisher: SAGE","page":"230-249","source":"orca.cardiff.ac.uk","title":"Delays, cancellations and compensation: Why are air passengers still finding it difficult to enforce their EU rights under Regulation 261/2004?","title-short":"Delays, cancellations and compensation","volume":"27","author":[{"family":"Drake","given":"Sara"}],"issued":{"date-parts":[["2020",4,1]]}},"locator":"234","label":"page"}],"schema":"https://github.com/citation-style-language/schema/raw/master/csl-citation.json"} </w:instrText>
      </w:r>
      <w:r w:rsidR="002E7B9F" w:rsidRPr="005156DB">
        <w:fldChar w:fldCharType="separate"/>
      </w:r>
      <w:r w:rsidR="002E7B9F" w:rsidRPr="005156DB">
        <w:t xml:space="preserve">Sara Drake, Delays, Cancellations and Compensation: Why Are Air Passengers Still Finding It Difficult to Enforce Their EU Rights under Regulation 261/2004?, 27 </w:t>
      </w:r>
      <w:r w:rsidR="002E7B9F" w:rsidRPr="005156DB">
        <w:rPr>
          <w:smallCaps/>
        </w:rPr>
        <w:t>Maastricht Journal of European and Comparative Law</w:t>
      </w:r>
      <w:r w:rsidR="002E7B9F" w:rsidRPr="005156DB">
        <w:t xml:space="preserve"> 230, 234 (2020).</w:t>
      </w:r>
      <w:r w:rsidR="002E7B9F" w:rsidRPr="005156DB">
        <w:fldChar w:fldCharType="end"/>
      </w:r>
    </w:p>
  </w:footnote>
  <w:footnote w:id="72">
    <w:p w14:paraId="66A73C43" w14:textId="5B5B80FD" w:rsidR="006B270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CE2A20" w:rsidRPr="005156DB">
        <w:instrText xml:space="preserve"> ADDIN ZOTERO_ITEM CSL_CITATION {"citationID":"9SE2IU7p","properties":{"formattedCitation":"Rafal Morek, {\\i{}ADR and ODR for EU Consumers: Proposals for New Directive and Regulation}, {\\scaps Kluwer Mediation Blog} (2011), https://mediationblog.kluwerarbitration.com/2011/12/09/adr-and-odr-for-eu-consumers-proposals-for-new-directive-and-regulation/.","plainCitation":"Rafal Morek, ADR and ODR for EU Consumers: Proposals for New Directive and Regulation, Kluwer Mediation Blog (2011), https://mediationblog.kluwerarbitration.com/2011/12/09/adr-and-odr-for-eu-consumers-proposals-for-new-directive-and-regulation/.","noteIndex":73},"citationItems":[{"id":617,"uris":["http://zotero.org/users/10501483/items/7HZLZ79V"],"itemData":{"id":617,"type":"webpage","abstract":"On November 29, 2011, the European Commission announced (MEMO/11/840) its proposals for a new Directive on consumer ADR and a new Regulation on consumer ODR. With some countries in the Eurozone in deeper financial trouble than ever, and the future of the EU uncertain, the Commission has just sent a clear signal that the promotion... Continue reading","container-title":"Kluwer Mediation Blog","language":"en-US","title":"ADR and ODR for EU consumers: Proposals for new Directive and Regulation","title-short":"ADR and ODR for EU consumers","URL":"https://mediationblog.kluwerarbitration.com/2011/12/09/adr-and-odr-for-eu-consumers-proposals-for-new-directive-and-regulation/","author":[{"family":"Morek","given":"Rafal"}],"issued":{"date-parts":[["2011",12,9]]}}}],"schema":"https://github.com/citation-style-language/schema/raw/master/csl-citation.json"} </w:instrText>
      </w:r>
      <w:r w:rsidRPr="005156DB">
        <w:fldChar w:fldCharType="separate"/>
      </w:r>
      <w:r w:rsidRPr="005156DB">
        <w:t xml:space="preserve">Rafal Morek, ADR and ODR for EU Consumers: Proposals for New Directive and Regulation, </w:t>
      </w:r>
      <w:r w:rsidRPr="005156DB">
        <w:rPr>
          <w:smallCaps/>
        </w:rPr>
        <w:t>Kluwer Mediation Blog</w:t>
      </w:r>
      <w:r w:rsidRPr="005156DB">
        <w:t xml:space="preserve"> (2011), https://mediationblog.kluwerarbitration.com/2011/12/09/adr-and-odr-for-eu-consumers-proposals-for-new-directive-and-regulation/.</w:t>
      </w:r>
      <w:r w:rsidRPr="005156DB">
        <w:fldChar w:fldCharType="end"/>
      </w:r>
    </w:p>
  </w:footnote>
  <w:footnote w:id="73">
    <w:p w14:paraId="6EDEA414" w14:textId="1314F3BE" w:rsidR="000C59F7"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{"citationID":"eo80wpx8","properties":{"formattedCitation":"A. Biard, {\\i{}Impact of Directive 2013/11/EU on Consumer ADR Quality: Evidence from France and the UK}, 42 {\\scaps J Consum Policy (Dordr)} 109 (2019).","plainCitation":"A. Biard, Impact of Directive 2013/11/EU on Consumer ADR Quality: Evidence from France and the UK, 42 J Consum Policy (Dordr) 109 (2019).","noteIndex":74},"citationItems":[{"id":133,"uris":["http://zotero.org/users/10501483/items/TBLA4U2R"],"itemData":{"id":133,"type":"article-journal","abstract":"One of the objectives of Directive 2013/11/EU was to promote high-quality consumer alternative dispute resolution (ADR) schemes in the European Union (EU) through the creation of certification processes and regular monitoring by Member States. To obtain and keep certification, ADR bodies must continuously comply with several binding requirements set down in the Directive testifying-among other things-of their impartiality, expertise, transparency, accessibility, as well as of the fairness, timeliness and effectiveness of their procedures. The objective of this regulatory architecture was to trigger some long-term effects on the procedural design and functioning of ADR bodies and to enhance their credibility and legitimacy vis-à-vis consumers and traders. As such, the new rules have aimed to respond to the criticisms sometimes expressed about the way ADR providers operate, in particular concerns regarding schemes' lack of independence, limited accountability and possible effects on due process. Yet, doubts have been expressed about the ability of the Directive to secure a consistent approach fully supporting high-quality ADR in the EU. This paper intends to test these doubts against facts and evidence. Based notably on replies to a questionnaire sent to Competent Authorities, it zooms in on experiences in two Member States, namely France and the United Kingdom (UK) (more specifically for the latter in the civil aviation and non-regulated sectors). It highlights how the binding quality criteria have been working in practice and the impacts that the Directive has had on ADR bodies in those Member States and sectors. It sheds light on several persisting issues, and makes some policy recommendations, which may be relevant for policymakers not only in France and the UK, but also in other Member States and at the EU level when further developing a sustainable framework for high-quality ADR. In 2019, the European Commission is expected to publish a report on the implementation of the Consumer ADR Directive in all Member States. This contribution may be viewed as a first small step in that direction.","container-title":"Journal of Consumer Policy","DOI":"10.1007/s10603-018-9394-z","ISSN":"1573-0700","issue":"1","journalAbbreviation":"J Consum Policy (Dordr)","language":"eng","note":"PMID: 31564762\nPMCID: PMC6743740","page":"109-147","source":"PubMed","title":"Impact of Directive 2013/11/EU on Consumer ADR Quality: Evidence from France and the UK","title-short":"Impact of Directive 2013/11/EU on Consumer ADR Quality","volume":"42","author":[{"family":"Biard","given":"A."}],"issued":{"date-parts":[["2019"]]}}}],"schema":"https://github.com/citation-style-language/schema/raw/master/csl-citation.json"} </w:instrText>
      </w:r>
      <w:r w:rsidRPr="005156DB">
        <w:fldChar w:fldCharType="separate"/>
      </w:r>
      <w:r w:rsidRPr="005156DB">
        <w:t xml:space="preserve">A. Biard, Impact of Directive 2013/11/EU on Consumer ADR Quality: Evidence from France and the UK, 42 </w:t>
      </w:r>
      <w:r w:rsidRPr="005156DB">
        <w:rPr>
          <w:smallCaps/>
        </w:rPr>
        <w:t>J Consum Policy (Dordr)</w:t>
      </w:r>
      <w:r w:rsidRPr="005156DB">
        <w:t xml:space="preserve"> 109 (2019).</w:t>
      </w:r>
      <w:r w:rsidRPr="005156DB">
        <w:fldChar w:fldCharType="end"/>
      </w:r>
    </w:p>
  </w:footnote>
  <w:footnote w:id="74">
    <w:p w14:paraId="271FD9C9" w14:textId="6FEF46D2" w:rsidR="00E236E9"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BA59CD" w:rsidRPr="005156DB">
        <w:instrText xml:space="preserve"> ADDIN ZOTERO_ITEM CSL_CITATION {"citationID":"4IggoRUS","properties":{"formattedCitation":"{\\i{}Id.}","plainCitation":"Id.","noteIndex":75},"citationItems":[{"id":133,"uris":["http://zotero.org/users/10501483/items/TBLA4U2R"],"itemData":{"id":133,"type":"article-journal","abstract":"One of the objectives of Directive 2013/11/EU was to promote high-quality consumer alternative dispute resolution (ADR) schemes in the European Union (EU) through the creation of certification processes and regular monitoring by Member States. To obtain and keep certification, ADR bodies must continuously comply with several binding requirements set down in the Directive testifying-among other things-of their impartiality, expertise, transparency, accessibility, as well as of the fairness, timeliness and effectiveness of their procedures. The objective of this regulatory architecture was to trigger some long-term effects on the procedural design and functioning of ADR bodies and to enhance their credibility and legitimacy vis-à-vis consumers and traders. As such, the new rules have aimed to respond to the criticisms sometimes expressed about the way ADR providers operate, in particular concerns regarding schemes' lack of independence, limited accountability and possible effects on due process. Yet, doubts have been expressed about the ability of the Directive to secure a consistent approach fully supporting high-quality ADR in the EU. This paper intends to test these doubts against facts and evidence. Based notably on replies to a questionnaire sent to Competent Authorities, it zooms in on experiences in two Member States, namely France and the United Kingdom (UK) (more specifically for the latter in the civil aviation and non-regulated sectors). It highlights how the binding quality criteria have been working in practice and the impacts that the Directive has had on ADR bodies in those Member States and sectors. It sheds light on several persisting issues, and makes some policy recommendations, which may be relevant for policymakers not only in France and the UK, but also in other Member States and at the EU level when further developing a sustainable framework for high-quality ADR. In 2019, the European Commission is expected to publish a report on the implementation of the Consumer ADR Directive in all Member States. This contribution may be viewed as a first small step in that direction.","container-title":"Journal of Consumer Policy","DOI":"10.1007/s10603-018-9394-z","ISSN":"1573-0700","issue":"1","journalAbbreviation":"J Consum Policy (Dordr)","language":"eng","note":"PMID: 31564762\nPMCID: PMC6743740","page":"109-147","source":"PubMed","title":"Impact of Directive 2013/11/EU on Consumer ADR Quality: Evidence from France and the UK","title-short":"Impact of Directive 2013/11/EU on Consumer ADR Quality","volume":"42","author":[{"family":"Biard","given":"A."}],"issued":{"date-parts":[["2019"]]}}}],"schema":"https://github.com/citation-style-language/schema/raw/master/csl-citation.json"} </w:instrText>
      </w:r>
      <w:r w:rsidRPr="005156DB">
        <w:fldChar w:fldCharType="separate"/>
      </w:r>
      <w:r w:rsidR="00BA59CD" w:rsidRPr="005156DB">
        <w:t>Id.</w:t>
      </w:r>
      <w:r w:rsidRPr="005156DB">
        <w:fldChar w:fldCharType="end"/>
      </w:r>
    </w:p>
  </w:footnote>
  <w:footnote w:id="75">
    <w:p w14:paraId="083EAF23" w14:textId="0F1887D4" w:rsidR="00935700"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003135" w:rsidRPr="005156DB">
        <w:instrText xml:space="preserve"> ADDIN ZOTERO_ITEM CSL_CITATION {"citationID":"ybA8kiF8","properties":{"formattedCitation":"Naomi Creutzfeldt, {\\i{}Implementation of the Consumer ADR Directive}, 5 {\\scaps Journal of European Consumer and Market Law} 169, 169 (2016).","plainCitation":"Naomi Creutzfeldt, Implementation of the Consumer ADR Directive, 5 Journal of European Consumer and Market Law 169, 169 (2016).","noteIndex":76},"citationItems":[{"id":620,"uris":["http://zotero.org/groups/4844536/items/MRWJR6XS"],"itemData":{"id":620,"type":"article-journal","container-title":"Journal of European Consumer and Market Law","issue":"4","language":"en","note":"Accepted: 2016-03-31\nnumber: 4","page":"169-175","source":"kar.kent.ac.uk","title":"Implementation of the Consumer ADR Directive","volume":"5","author":[{"family":"Creutzfeldt","given":"Naomi"}],"issued":{"date-parts":[["2016",8,11]]}},"locator":"169","label":"page"}],"schema":"https://github.com/citation-style-language/schema/raw/master/csl-citation.json"} </w:instrText>
      </w:r>
      <w:r w:rsidRPr="005156DB">
        <w:fldChar w:fldCharType="separate"/>
      </w:r>
      <w:r w:rsidR="00003135" w:rsidRPr="005156DB">
        <w:t xml:space="preserve">Naomi Creutzfeldt, Implementation of the Consumer ADR Directive, 5 </w:t>
      </w:r>
      <w:r w:rsidR="00003135" w:rsidRPr="005156DB">
        <w:rPr>
          <w:smallCaps/>
        </w:rPr>
        <w:t>Journal of European Consumer and Market Law</w:t>
      </w:r>
      <w:r w:rsidR="00003135" w:rsidRPr="005156DB">
        <w:t xml:space="preserve"> 169, 169 (2016).</w:t>
      </w:r>
      <w:r w:rsidRPr="005156DB">
        <w:fldChar w:fldCharType="end"/>
      </w:r>
    </w:p>
  </w:footnote>
  <w:footnote w:id="76">
    <w:p w14:paraId="136E7979" w14:textId="65E9391D" w:rsidR="002F13C2"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{"citationID":"xZRYDZ6C","properties":{"formattedCitation":"Pablo Cort\\uc0\\u233{}s, {\\i{}Directive 2013/11/EU on Alternative Dispute Resolution for Consumers and Regulation (EC) 524/2013 on Online Dispute Resolution}, {\\i{}in} {\\scaps EU Regulation of E-Commerce} 222 (2022), https://www.elgaronline.com/edcollchap/book/9781800372092/book-part-9781800372092-14.xml.","plainCitation":"Pablo Cortés, Directive 2013/11/EU on Alternative Dispute Resolution for Consumers and Regulation (EC) 524/2013 on Online Dispute Resolution, in EU Regulation of E-Commerce 222 (2022), https://www.elgaronline.com/edcollchap/book/9781800372092/book-part-9781800372092-14.xml.","noteIndex":77},"citationItems":[{"id":583,"uris":["http://zotero.org/users/10501483/items/2TNRTV96"],"itemData":{"id":583,"type":"chapter","abstract":"This chapter examines the key provisions of the European legal framework on consumer Alternative Dispute Resolution (ADR), which are formed by the ADR Directive 2013/11/EU and Online Dispute Resolution (ODR) Regulation 524/2013. These instruments seek to increase the availability of high-quality ADR/ODR schemes as well as to encourage their use. The ADR Directive requires Member States to ensure the provision and availability of ADR schemes that comply with minimum legal standards when resolving disputes between traders and consumers. Participation by businesses in ADR remain voluntary in most economic sectors, but businesses must inform consumers about certified ADR schemes. The ODR Regulation mandates the European Commission to maintain a pan-European ODR Platform that operates as a single point of entry for resolving online consumer complaints arising from e-commerce. The platform, which has been fully operational from January 2016, links complainants to nationally certified ADR schemes, which are able to use the ODR platform to resolve domestic and cross-border disputes.","container-title":"EU Regulation of E-Commerce","ISBN":"978-1-80037-209-2","language":"eng","note":"section: EU Regulation of E-Commerce","page":"222-246","publisher":"Edward Elgar Publishing","source":"www.elgaronline.com","title":"Directive 2013/11/EU on Alternative Dispute Resolution for Consumers and Regulation (EC) 524/2013 on Online Dispute Resolution","URL":"https://www.elgaronline.com/edcollchap/book/9781800372092/book-part-9781800372092-14.xml","author":[{"family":"Cortés","given":"Pablo"}],"issued":{"date-parts":[["2022",11,29]]}}}],"schema":"https://github.com/citation-style-language/schema/raw/master/csl-citation.json"} </w:instrText>
      </w:r>
      <w:r w:rsidRPr="005156DB">
        <w:fldChar w:fldCharType="separate"/>
      </w:r>
      <w:r w:rsidRPr="005156DB">
        <w:t xml:space="preserve">Pablo Cortés, Directive 2013/11/EU on Alternative Dispute Resolution for Consumers and Regulation (EC) 524/2013 on Online Dispute Resolution, in </w:t>
      </w:r>
      <w:r w:rsidRPr="005156DB">
        <w:rPr>
          <w:smallCaps/>
        </w:rPr>
        <w:t>EU Regulation of E-Commerce</w:t>
      </w:r>
      <w:r w:rsidRPr="005156DB">
        <w:t xml:space="preserve"> 222 (2022), https://www.elgaronline.com/edcollchap/book/9781800372092/book-part-9781800372092-14.xml.</w:t>
      </w:r>
      <w:r w:rsidRPr="005156DB">
        <w:fldChar w:fldCharType="end"/>
      </w:r>
    </w:p>
  </w:footnote>
  <w:footnote w:id="77">
    <w:p w14:paraId="7D0B3223" w14:textId="5468C46C" w:rsidR="00BE7808"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{"citationID":"wkICOpie","properties":{"formattedCitation":"{\\i{}Id.}","plainCitation":"Id.","noteIndex":78},"citationItems":[{"id":583,"uris":["http://zotero.org/users/10501483/items/2TNRTV96"],"itemData":{"id":583,"type":"chapter","abstract":"This chapter examines the key provisions of the European legal framework on consumer Alternative Dispute Resolution (ADR), which are formed by the ADR Directive 2013/11/EU and Online Dispute Resolution (ODR) Regulation 524/2013. These instruments seek to increase the availability of high-quality ADR/ODR schemes as well as to encourage their use. The ADR Directive requires Member States to ensure the provision and availability of ADR schemes that comply with minimum legal standards when resolving disputes between traders and consumers. Participation by businesses in ADR remain voluntary in most economic sectors, but businesses must inform consumers about certified ADR schemes. The ODR Regulation mandates the European Commission to maintain a pan-European ODR Platform that operates as a single point of entry for resolving online consumer complaints arising from e-commerce. The platform, which has been fully operational from January 2016, links complainants to nationally certified ADR schemes, which are able to use the ODR platform to resolve domestic and cross-border disputes.","container-title":"EU Regulation of E-Commerce","ISBN":"978-1-80037-209-2","language":"eng","note":"section: EU Regulation of E-Commerce","page":"222-246","publisher":"Edward Elgar Publishing","source":"www.elgaronline.com","title":"Directive 2013/11/EU on Alternative Dispute Resolution for Consumers and Regulation (EC) 524/2013 on Online Dispute Resolution","URL":"https://www.elgaronline.com/edcollchap/book/9781800372092/book-part-9781800372092-14.xml","author":[{"family":"Cortés","given":"Pablo"}],"issued":{"date-parts":[["2022",11,29]]}}}],"schema":"https://github.com/citation-style-language/schema/raw/master/csl-citation.json"} </w:instrText>
      </w:r>
      <w:r w:rsidRPr="005156DB">
        <w:fldChar w:fldCharType="separate"/>
      </w:r>
      <w:r w:rsidRPr="005156DB">
        <w:t>Id.</w:t>
      </w:r>
      <w:r w:rsidRPr="005156DB">
        <w:fldChar w:fldCharType="end"/>
      </w:r>
    </w:p>
  </w:footnote>
  <w:footnote w:id="78">
    <w:p w14:paraId="1F2710BB" w14:textId="7793F8E7" w:rsidR="00BE7808"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{"citationID":"M9oY5YGY","properties":{"formattedCitation":"{\\i{}Id.}","plainCitation":"Id.","noteIndex":79},"citationItems":[{"id":583,"uris":["http://zotero.org/users/10501483/items/2TNRTV96"],"itemData":{"id":583,"type":"chapter","abstract":"This chapter examines the key provisions of the European legal framework on consumer Alternative Dispute Resolution (ADR), which are formed by the ADR Directive 2013/11/EU and Online Dispute Resolution (ODR) Regulation 524/2013. These instruments seek to increase the availability of high-quality ADR/ODR schemes as well as to encourage their use. The ADR Directive requires Member States to ensure the provision and availability of ADR schemes that comply with minimum legal standards when resolving disputes between traders and consumers. Participation by businesses in ADR remain voluntary in most economic sectors, but businesses must inform consumers about certified ADR schemes. The ODR Regulation mandates the European Commission to maintain a pan-European ODR Platform that operates as a single point of entry for resolving online consumer complaints arising from e-commerce. The platform, which has been fully operational from January 2016, links complainants to nationally certified ADR schemes, which are able to use the ODR platform to resolve domestic and cross-border disputes.","container-title":"EU Regulation of E-Commerce","ISBN":"978-1-80037-209-2","language":"eng","note":"section: EU Regulation of E-Commerce","page":"222-246","publisher":"Edward Elgar Publishing","source":"www.elgaronline.com","title":"Directive 2013/11/EU on Alternative Dispute Resolution for Consumers and Regulation (EC) 524/2013 on Online Dispute Resolution","URL":"https://www.elgaronline.com/edcollchap/book/9781800372092/book-part-9781800372092-14.xml","author":[{"family":"Cortés","given":"Pablo"}],"issued":{"date-parts":[["2022",11,29]]}}}],"schema":"https://github.com/citation-style-language/schema/raw/master/csl-citation.json"} </w:instrText>
      </w:r>
      <w:r w:rsidRPr="005156DB">
        <w:fldChar w:fldCharType="separate"/>
      </w:r>
      <w:r w:rsidRPr="005156DB">
        <w:t>Id.</w:t>
      </w:r>
      <w:r w:rsidRPr="005156DB">
        <w:fldChar w:fldCharType="end"/>
      </w:r>
    </w:p>
  </w:footnote>
  <w:footnote w:id="79">
    <w:p w14:paraId="6F2DB220" w14:textId="70E94FF3" w:rsidR="00532E57"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{"citationID":"d1ZxUTAC","properties":{"formattedCitation":"{\\i{}Id.} at 235.","plainCitation":"Id. at 235.","noteIndex":80},"citationItems":[{"id":583,"uris":["http://zotero.org/users/10501483/items/2TNRTV96"],"itemData":{"id":583,"type":"chapter","abstract":"This chapter examines the key provisions of the European legal framework on consumer Alternative Dispute Resolution (ADR), which are formed by the ADR Directive 2013/11/EU and Online Dispute Resolution (ODR) Regulation 524/2013. These instruments seek to increase the availability of high-quality ADR/ODR schemes as well as to encourage their use. The ADR Directive requires Member States to ensure the provision and availability of ADR schemes that comply with minimum legal standards when resolving disputes between traders and consumers. Participation by businesses in ADR remain voluntary in most economic sectors, but businesses must inform consumers about certified ADR schemes. The ODR Regulation mandates the European Commission to maintain a pan-European ODR Platform that operates as a single point of entry for resolving online consumer complaints arising from e-commerce. The platform, which has been fully operational from January 2016, links complainants to nationally certified ADR schemes, which are able to use the ODR platform to resolve domestic and cross-border disputes.","container-title":"EU Regulation of E-Commerce","ISBN":"978-1-80037-209-2","language":"eng","note":"section: EU Regulation of E-Commerce","page":"222-246","publisher":"Edward Elgar Publishing","source":"www.elgaronline.com","title":"Directive 2013/11/EU on Alternative Dispute Resolution for Consumers and Regulation (EC) 524/2013 on Online Dispute Resolution","URL":"https://www.elgaronline.com/edcollchap/book/9781800372092/book-part-9781800372092-14.xml","author":[{"family":"Cortés","given":"Pablo"}],"issued":{"date-parts":[["2022",11,29]]}},"locator":"235","label":"page"}],"schema":"https://github.com/citation-style-language/schema/raw/master/csl-citation.json"} </w:instrText>
      </w:r>
      <w:r w:rsidRPr="005156DB">
        <w:fldChar w:fldCharType="separate"/>
      </w:r>
      <w:r w:rsidR="002F13C2" w:rsidRPr="005156DB">
        <w:t>Id. at 235.</w:t>
      </w:r>
      <w:r w:rsidRPr="005156DB">
        <w:fldChar w:fldCharType="end"/>
      </w:r>
    </w:p>
  </w:footnote>
  <w:footnote w:id="80">
    <w:p w14:paraId="6B28F3F9" w14:textId="62D871D3" w:rsidR="006403C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{"citationID":"YH2nBSow","properties":{"formattedCitation":"{\\i{}Id.}","plainCitation":"Id.","noteIndex":81},"citationItems":[{"id":583,"uris":["http://zotero.org/users/10501483/items/2TNRTV96"],"itemData":{"id":583,"type":"chapter","abstract":"This chapter examines the key provisions of the European legal framework on consumer Alternative Dispute Resolution (ADR), which are formed by the ADR Directive 2013/11/EU and Online Dispute Resolution (ODR) Regulation 524/2013. These instruments seek to increase the availability of high-quality ADR/ODR schemes as well as to encourage their use. The ADR Directive requires Member States to ensure the provision and availability of ADR schemes that comply with minimum legal standards when resolving disputes between traders and consumers. Participation by businesses in ADR remain voluntary in most economic sectors, but businesses must inform consumers about certified ADR schemes. The ODR Regulation mandates the European Commission to maintain a pan-European ODR Platform that operates as a single point of entry for resolving online consumer complaints arising from e-commerce. The platform, which has been fully operational from January 2016, links complainants to nationally certified ADR schemes, which are able to use the ODR platform to resolve domestic and cross-border disputes.","container-title":"EU Regulation of E-Commerce","ISBN":"978-1-80037-209-2","language":"eng","note":"section: EU Regulation of E-Commerce","page":"222-246","publisher":"Edward Elgar Publishing","source":"www.elgaronline.com","title":"Directive 2013/11/EU on Alternative Dispute Resolution for Consumers and Regulation (EC) 524/2013 on Online Dispute Resolution","URL":"https://www.elgaronline.com/edcollchap/book/9781800372092/book-part-9781800372092-14.xml","author":[{"family":"Cortés","given":"Pablo"}],"issued":{"date-parts":[["2022",11,29]]}},"locator":"235","label":"page"}],"schema":"https://github.com/citation-style-language/schema/raw/master/csl-citation.json"} </w:instrText>
      </w:r>
      <w:r w:rsidRPr="005156DB">
        <w:fldChar w:fldCharType="separate"/>
      </w:r>
      <w:r w:rsidR="00221836" w:rsidRPr="005156DB">
        <w:t>Id.</w:t>
      </w:r>
      <w:r w:rsidRPr="005156DB">
        <w:fldChar w:fldCharType="end"/>
      </w:r>
    </w:p>
  </w:footnote>
  <w:footnote w:id="81">
    <w:p w14:paraId="4995024B" w14:textId="2C73A531" w:rsidR="00221836"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{"citationID":"gGK5Mi1f","properties":{"formattedCitation":"{\\i{}Id.}","plainCitation":"Id.","noteIndex":82},"citationItems":[{"id":583,"uris":["http://zotero.org/users/10501483/items/2TNRTV96"],"itemData":{"id":583,"type":"chapter","abstract":"This chapter examines the key provisions of the European legal framework on consumer Alternative Dispute Resolution (ADR), which are formed by the ADR Directive 2013/11/EU and Online Dispute Resolution (ODR) Regulation 524/2013. These instruments seek to increase the availability of high-quality ADR/ODR schemes as well as to encourage their use. The ADR Directive requires Member States to ensure the provision and availability of ADR schemes that comply with minimum legal standards when resolving disputes between traders and consumers. Participation by businesses in ADR remain voluntary in most economic sectors, but businesses must inform consumers about certified ADR schemes. The ODR Regulation mandates the European Commission to maintain a pan-European ODR Platform that operates as a single point of entry for resolving online consumer complaints arising from e-commerce. The platform, which has been fully operational from January 2016, links complainants to nationally certified ADR schemes, which are able to use the ODR platform to resolve domestic and cross-border disputes.","container-title":"EU Regulation of E-Commerce","ISBN":"978-1-80037-209-2","language":"eng","note":"section: EU Regulation of E-Commerce","page":"222-246","publisher":"Edward Elgar Publishing","source":"www.elgaronline.com","title":"Directive 2013/11/EU on Alternative Dispute Resolution for Consumers and Regulation (EC) 524/2013 on Online Dispute Resolution","URL":"https://www.elgaronline.com/edcollchap/book/9781800372092/book-part-9781800372092-14.xml","author":[{"family":"Cortés","given":"Pablo"}],"issued":{"date-parts":[["2022",11,29]]}},"locator":"235","label":"page"}],"schema":"https://github.com/citation-style-language/schema/raw/master/csl-citation.json"} </w:instrText>
      </w:r>
      <w:r w:rsidRPr="005156DB">
        <w:fldChar w:fldCharType="separate"/>
      </w:r>
      <w:r w:rsidR="00524F2D" w:rsidRPr="005156DB">
        <w:t>Id.</w:t>
      </w:r>
      <w:r w:rsidRPr="005156DB">
        <w:fldChar w:fldCharType="end"/>
      </w:r>
    </w:p>
  </w:footnote>
  <w:footnote w:id="82">
    <w:p w14:paraId="2A924C31" w14:textId="47081080" w:rsidR="00524F2D"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{"citationID":"91tbHIrv","properties":{"formattedCitation":"{\\i{}Id.}","plainCitation":"Id.","noteIndex":83},"citationItems":[{"id":583,"uris":["http://zotero.org/users/10501483/items/2TNRTV96"],"itemData":{"id":583,"type":"chapter","abstract":"This chapter examines the key provisions of the European legal framework on consumer Alternative Dispute Resolution (ADR), which are formed by the ADR Directive 2013/11/EU and Online Dispute Resolution (ODR) Regulation 524/2013. These instruments seek to increase the availability of high-quality ADR/ODR schemes as well as to encourage their use. The ADR Directive requires Member States to ensure the provision and availability of ADR schemes that comply with minimum legal standards when resolving disputes between traders and consumers. Participation by businesses in ADR remain voluntary in most economic sectors, but businesses must inform consumers about certified ADR schemes. The ODR Regulation mandates the European Commission to maintain a pan-European ODR Platform that operates as a single point of entry for resolving online consumer complaints arising from e-commerce. The platform, which has been fully operational from January 2016, links complainants to nationally certified ADR schemes, which are able to use the ODR platform to resolve domestic and cross-border disputes.","container-title":"EU Regulation of E-Commerce","ISBN":"978-1-80037-209-2","language":"eng","note":"section: EU Regulation of E-Commerce","page":"222-246","publisher":"Edward Elgar Publishing","source":"www.elgaronline.com","title":"Directive 2013/11/EU on Alternative Dispute Resolution for Consumers and Regulation (EC) 524/2013 on Online Dispute Resolution","URL":"https://www.elgaronline.com/edcollchap/book/9781800372092/book-part-9781800372092-14.xml","author":[{"family":"Cortés","given":"Pablo"}],"issued":{"date-parts":[["2022",11,29]]}},"locator":"235","label":"page"}],"schema":"https://github.com/citation-style-language/schema/raw/master/csl-citation.json"} </w:instrText>
      </w:r>
      <w:r w:rsidRPr="005156DB">
        <w:fldChar w:fldCharType="separate"/>
      </w:r>
      <w:r w:rsidRPr="005156DB">
        <w:t>Id.</w:t>
      </w:r>
      <w:r w:rsidRPr="005156DB">
        <w:fldChar w:fldCharType="end"/>
      </w:r>
    </w:p>
  </w:footnote>
  <w:footnote w:id="83">
    <w:p w14:paraId="0779108D" w14:textId="40F9E5C2" w:rsidR="000C5C65"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{"citationID":"taDU6LX5","properties":{"formattedCitation":"Biard, {\\i{}supra} note 74.","plainCitation":"Biard, supra note 74.","noteIndex":84},"citationItems":[{"id":133,"uris":["http://zotero.org/users/10501483/items/TBLA4U2R"],"itemData":{"id":133,"type":"article-journal","abstract":"One of the objectives of Directive 2013/11/EU was to promote high-quality consumer alternative dispute resolution (ADR) schemes in the European Union (EU) through the creation of certification processes and regular monitoring by Member States. To obtain and keep certification, ADR bodies must continuously comply with several binding requirements set down in the Directive testifying-among other things-of their impartiality, expertise, transparency, accessibility, as well as of the fairness, timeliness and effectiveness of their procedures. The objective of this regulatory architecture was to trigger some long-term effects on the procedural design and functioning of ADR bodies and to enhance their credibility and legitimacy vis-à-vis consumers and traders. As such, the new rules have aimed to respond to the criticisms sometimes expressed about the way ADR providers operate, in particular concerns regarding schemes' lack of independence, limited accountability and possible effects on due process. Yet, doubts have been expressed about the ability of the Directive to secure a consistent approach fully supporting high-quality ADR in the EU. This paper intends to test these doubts against facts and evidence. Based notably on replies to a questionnaire sent to Competent Authorities, it zooms in on experiences in two Member States, namely France and the United Kingdom (UK) (more specifically for the latter in the civil aviation and non-regulated sectors). It highlights how the binding quality criteria have been working in practice and the impacts that the Directive has had on ADR bodies in those Member States and sectors. It sheds light on several persisting issues, and makes some policy recommendations, which may be relevant for policymakers not only in France and the UK, but also in other Member States and at the EU level when further developing a sustainable framework for high-quality ADR. In 2019, the European Commission is expected to publish a report on the implementation of the Consumer ADR Directive in all Member States. This contribution may be viewed as a first small step in that direction.","container-title":"Journal of Consumer Policy","DOI":"10.1007/s10603-018-9394-z","ISSN":"1573-0700","issue":"1","journalAbbreviation":"J Consum Policy (Dordr)","language":"eng","note":"PMID: 31564762\nPMCID: PMC6743740","page":"109-147","source":"PubMed","title":"Impact of Directive 2013/11/EU on Consumer ADR Quality: Evidence from France and the UK","title-short":"Impact of Directive 2013/11/EU on Consumer ADR Quality","volume":"42","author":[{"family":"Biard","given":"A."}],"issued":{"date-parts":[["2019"]]}}}],"schema":"https://github.com/citation-style-language/schema/raw/master/csl-citation.json"} </w:instrText>
      </w:r>
      <w:r w:rsidRPr="005156DB">
        <w:fldChar w:fldCharType="separate"/>
      </w:r>
      <w:r w:rsidRPr="005156DB">
        <w:t>Biard, supra note 74.</w:t>
      </w:r>
      <w:r w:rsidRPr="005156DB">
        <w:fldChar w:fldCharType="end"/>
      </w:r>
    </w:p>
  </w:footnote>
  <w:footnote w:id="84">
    <w:p w14:paraId="15FAB40A" w14:textId="26E46DB4" w:rsidR="0010742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{"citationID":"KTRFqrkM","properties":{"formattedCitation":"Cort\\uc0\\u233{}s, {\\i{}supra} note 77.","plainCitation":"Cortés, supra note 77.","noteIndex":85},"citationItems":[{"id":583,"uris":["http://zotero.org/users/10501483/items/2TNRTV96"],"itemData":{"id":583,"type":"chapter","abstract":"This chapter examines the key provisions of the European legal framework on consumer Alternative Dispute Resolution (ADR), which are formed by the ADR Directive 2013/11/EU and Online Dispute Resolution (ODR) Regulation 524/2013. These instruments seek to increase the availability of high-quality ADR/ODR schemes as well as to encourage their use. The ADR Directive requires Member States to ensure the provision and availability of ADR schemes that comply with minimum legal standards when resolving disputes between traders and consumers. Participation by businesses in ADR remain voluntary in most economic sectors, but businesses must inform consumers about certified ADR schemes. The ODR Regulation mandates the European Commission to maintain a pan-European ODR Platform that operates as a single point of entry for resolving online consumer complaints arising from e-commerce. The platform, which has been fully operational from January 2016, links complainants to nationally certified ADR schemes, which are able to use the ODR platform to resolve domestic and cross-border disputes.","container-title":"EU Regulation of E-Commerce","ISBN":"978-1-80037-209-2","language":"eng","note":"section: EU Regulation of E-Commerce","page":"222-246","publisher":"Edward Elgar Publishing","source":"www.elgaronline.com","title":"Directive 2013/11/EU on Alternative Dispute Resolution for Consumers and Regulation (EC) 524/2013 on Online Dispute Resolution","URL":"https://www.elgaronline.com/edcollchap/book/9781800372092/book-part-9781800372092-14.xml","author":[{"family":"Cortés","given":"Pablo"}],"issued":{"date-parts":[["2022",11,29]]}}}],"schema":"https://github.com/citation-style-language/schema/raw/master/csl-citation.json"} </w:instrText>
      </w:r>
      <w:r w:rsidRPr="005156DB">
        <w:fldChar w:fldCharType="separate"/>
      </w:r>
      <w:r w:rsidRPr="005156DB">
        <w:t>Cortés, supra note 77.</w:t>
      </w:r>
      <w:r w:rsidRPr="005156DB">
        <w:fldChar w:fldCharType="end"/>
      </w:r>
    </w:p>
  </w:footnote>
  <w:footnote w:id="85">
    <w:p w14:paraId="548141C3" w14:textId="0CC2CCB4" w:rsidR="00507247"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{"citationID":"LxcUwZsO","properties":{"formattedCitation":"Interpretative Guidelines on Regulation (EC) No 261/2004 of the European Parliament and of the Council establishing common rules on compensation and assistance to passengers in the event of denied boarding and of cancellation or long delay of flights and on Council Regulation (EC) No 2027/97 on air carrier liability in the event of accidents as amended by Regulation (EC) No 889/2002 of the European Parliament and of the Council, 2016 O.J. (C 214).","plainCitation":"Interpretative Guidelines on Regulation (EC) No 261/2004 of the European Parliament and of the Council establishing common rules on compensation and assistance to passengers in the event of denied boarding and of cancellation or long delay of flights and on Council Regulation (EC) No 2027/97 on air carrier liability in the event of accidents as amended by Regulation (EC) No 889/2002 of the European Parliament and of the Council, 2016 O.J. (C 214).","noteIndex":86},"citationItems":[{"id":106,"uris":["http://zotero.org/users/10501483/items/XF782CQM"],"itemData":{"id":106,"type":"legislation","title":"Interpretative Guidelines on Regulation (EC) No 261/2004 of the European Parliament and of the Council establishing common rules on compensation and assistance to passengers in the event of denied boarding and of cancellation or long delay of flights and on Council Regulation (EC) No 2027/97 on air carrier liability in the event of accidents as amended by Regulation (EC) No 889/2002 of the European Parliament and of the Council, 2016 O.J. (C 214)"}}],"schema":"https://github.com/citation-style-language/schema/raw/master/csl-citation.json"} </w:instrText>
      </w:r>
      <w:r w:rsidRPr="005156DB">
        <w:fldChar w:fldCharType="separate"/>
      </w:r>
      <w:r w:rsidRPr="005156DB">
        <w:rPr>
          <w:noProof/>
        </w:rPr>
        <w:t>Interpretative Guidelines on Regulation (EC) No 261/2004 of the European Parliament and of the Council establishing common rules on compensation and assistance to passengers in the event of denied boarding and of cancellation or long delay of flights and on Council Regulation (EC) No 2027/97 on air carrier liability in the event of accidents as amended by Regulation (EC) No 889/2002 of the European Parliament and of the Council, 2016 O.J. (C 214).</w:t>
      </w:r>
      <w:r w:rsidRPr="005156DB">
        <w:fldChar w:fldCharType="end"/>
      </w:r>
    </w:p>
  </w:footnote>
  <w:footnote w:id="86">
    <w:p w14:paraId="1F625623" w14:textId="6D1BBF39" w:rsidR="004769A2"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63AE2" w:rsidRPr="005156DB">
        <w:instrText xml:space="preserve"> ADDIN ZOTERO_ITEM CSL_CITATION {"citationID":"KeKrxRmj","properties":{"formattedCitation":"Michael Bogdan, {\\i{}The New EU Regulation on Online Resolution for Consumer Disputes}, 9 {\\scaps Masaryk University Journal of Law and Technology} 155 (2015).","plainCitation":"Michael Bogdan, The New EU Regulation on Online Resolution for Consumer Disputes, 9 Masaryk University Journal of Law and Technology 155 (2015).","noteIndex":87},"citationItems":[{"id":584,"uris":["http://zotero.org/users/10501483/items/2DBUHD3L"],"itemData":{"id":584,"type":"article-journal","abstract":"This paper deals with the central provisions of the new EU Regulation No 524/2013 on Online Dispute Resolution for Consumer Disputes, which will apply from 9 January 2016. The purpose of the Regulation is to create a European userfriendly interactive website (“ODR platform”) for out-of-court, independent, impartial, inexpensive and fast resolution of disputes stemming from online sale or service contracts between a consumer resident in the EU and a trader established in the EU. The paper presents the principal features of the Regulation and discusses its potential contribution to improved functioning of the EU internal market.","container-title":"Masaryk University Journal of Law and Technology","DOI":"10.5817/MUJLT2015-1-9","ISSN":"1802-5951","issue":"1","language":"en","license":"Copyright © 2015 Masaryk University Journal of Law and Technology","note":"number: 1","page":"155-163","source":"journals.muni.cz","title":"The New EU Regulation on Online Resolution for Consumer Disputes","volume":"9","author":[{"family":"Bogdan","given":"Michael"}],"issued":{"date-parts":[["2015",6,30]]}}}],"schema":"https://github.com/citation-style-language/schema/raw/master/csl-citation.json"} </w:instrText>
      </w:r>
      <w:r w:rsidRPr="005156DB">
        <w:fldChar w:fldCharType="separate"/>
      </w:r>
      <w:r w:rsidR="00363AE2" w:rsidRPr="005156DB">
        <w:t xml:space="preserve">Michael Bogdan, The New EU Regulation on Online Resolution for Consumer Disputes, 9 </w:t>
      </w:r>
      <w:r w:rsidR="00363AE2" w:rsidRPr="005156DB">
        <w:rPr>
          <w:smallCaps/>
        </w:rPr>
        <w:t>Masaryk University Journal of Law and Technology</w:t>
      </w:r>
      <w:r w:rsidR="00363AE2" w:rsidRPr="005156DB">
        <w:t xml:space="preserve"> 155 (2015).</w:t>
      </w:r>
      <w:r w:rsidRPr="005156DB">
        <w:fldChar w:fldCharType="end"/>
      </w:r>
    </w:p>
  </w:footnote>
  <w:footnote w:id="87">
    <w:p w14:paraId="703EF206" w14:textId="4C856848" w:rsidR="00AF71A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63AE2" w:rsidRPr="005156DB">
        <w:instrText xml:space="preserve"> ADDIN ZOTERO_ITEM CSL_CITATION {"citationID":"PboswVbu","properties":{"formattedCitation":"{\\i{}Id.} at 158\\uc0\\u8211{}159.","plainCitation":"Id. at 158–159.","noteIndex":88},"citationItems":[{"id":584,"uris":["http://zotero.org/users/10501483/items/2DBUHD3L"],"itemData":{"id":584,"type":"article-journal","abstract":"This paper deals with the central provisions of the new EU Regulation No 524/2013 on Online Dispute Resolution for Consumer Disputes, which will apply from 9 January 2016. The purpose of the Regulation is to create a European userfriendly interactive website (“ODR platform”) for out-of-court, independent, impartial, inexpensive and fast resolution of disputes stemming from online sale or service contracts between a consumer resident in the EU and a trader established in the EU. The paper presents the principal features of the Regulation and discusses its potential contribution to improved functioning of the EU internal market.","container-title":"Masaryk University Journal of Law and Technology","DOI":"10.5817/MUJLT2015-1-9","ISSN":"1802-5951","issue":"1","language":"en","license":"Copyright © 2015 Masaryk University Journal of Law and Technology","note":"number: 1","page":"155-163","source":"journals.muni.cz","title":"The New EU Regulation on Online Resolution for Consumer Disputes","volume":"9","author":[{"family":"Bogdan","given":"Michael"}],"issued":{"date-parts":[["2015",6,30]]}},"locator":"158-159","label":"page"}],"schema":"https://github.com/citation-style-language/schema/raw/master/csl-citation.json"} </w:instrText>
      </w:r>
      <w:r w:rsidRPr="005156DB">
        <w:fldChar w:fldCharType="separate"/>
      </w:r>
      <w:r w:rsidR="00363AE2" w:rsidRPr="005156DB">
        <w:t>Id. at 158–159.</w:t>
      </w:r>
      <w:r w:rsidRPr="005156DB">
        <w:fldChar w:fldCharType="end"/>
      </w:r>
    </w:p>
  </w:footnote>
  <w:footnote w:id="88">
    <w:p w14:paraId="49B5B323" w14:textId="3FA0B93C" w:rsidR="00363AE2"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0F0CFB" w:rsidRPr="005156DB">
        <w:instrText xml:space="preserve"> ADDIN ZOTERO_ITEM CSL_CITATION {"citationID":"JnuJtdRu","properties":{"formattedCitation":"{\\i{}Id.}","plainCitation":"Id.","noteIndex":89},"citationItems":[{"id":584,"uris":["http://zotero.org/users/10501483/items/2DBUHD3L"],"itemData":{"id":584,"type":"article-journal","abstract":"This paper deals with the central provisions of the new EU Regulation No 524/2013 on Online Dispute Resolution for Consumer Disputes, which will apply from 9 January 2016. The purpose of the Regulation is to create a European userfriendly interactive website (“ODR platform”) for out-of-court, independent, impartial, inexpensive and fast resolution of disputes stemming from online sale or service contracts between a consumer resident in the EU and a trader established in the EU. The paper presents the principal features of the Regulation and discusses its potential contribution to improved functioning of the EU internal market.","container-title":"Masaryk University Journal of Law and Technology","DOI":"10.5817/MUJLT2015-1-9","ISSN":"1802-5951","issue":"1","language":"en","license":"Copyright © 2015 Masaryk University Journal of Law and Technology","note":"number: 1","page":"155-163","source":"journals.muni.cz","title":"The New EU Regulation on Online Resolution for Consumer Disputes","volume":"9","author":[{"family":"Bogdan","given":"Michael"}],"issued":{"date-parts":[["2015",6,30]]}},"locator":"158-159","label":"page"}],"schema":"https://github.com/citation-style-language/schema/raw/master/csl-citation.json"} </w:instrText>
      </w:r>
      <w:r w:rsidRPr="005156DB">
        <w:fldChar w:fldCharType="separate"/>
      </w:r>
      <w:r w:rsidR="000F0CFB" w:rsidRPr="005156DB">
        <w:t>Id.</w:t>
      </w:r>
      <w:r w:rsidRPr="005156DB">
        <w:fldChar w:fldCharType="end"/>
      </w:r>
    </w:p>
  </w:footnote>
  <w:footnote w:id="89">
    <w:p w14:paraId="55A1F0ED" w14:textId="745ED0C3" w:rsidR="000F0CF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F03995" w:rsidRPr="005156DB">
        <w:instrText xml:space="preserve"> ADDIN ZOTERO_ITEM CSL_CITATION {"citationID":"lIlZl5pY","properties":{"formattedCitation":"{\\i{}Id.}","plainCitation":"Id.","noteIndex":90},"citationItems":[{"id":584,"uris":["http://zotero.org/users/10501483/items/2DBUHD3L"],"itemData":{"id":584,"type":"article-journal","abstract":"This paper deals with the central provisions of the new EU Regulation No 524/2013 on Online Dispute Resolution for Consumer Disputes, which will apply from 9 January 2016. The purpose of the Regulation is to create a European userfriendly interactive website (“ODR platform”) for out-of-court, independent, impartial, inexpensive and fast resolution of disputes stemming from online sale or service contracts between a consumer resident in the EU and a trader established in the EU. The paper presents the principal features of the Regulation and discusses its potential contribution to improved functioning of the EU internal market.","container-title":"Masaryk University Journal of Law and Technology","DOI":"10.5817/MUJLT2015-1-9","ISSN":"1802-5951","issue":"1","language":"en","license":"Copyright © 2015 Masaryk University Journal of Law and Technology","note":"number: 1","page":"155-163","source":"journals.muni.cz","title":"The New EU Regulation on Online Resolution for Consumer Disputes","volume":"9","author":[{"family":"Bogdan","given":"Michael"}],"issued":{"date-parts":[["2015",6,30]]}},"locator":"158-159","label":"page"}],"schema":"https://github.com/citation-style-language/schema/raw/master/csl-citation.json"} </w:instrText>
      </w:r>
      <w:r w:rsidRPr="005156DB">
        <w:fldChar w:fldCharType="separate"/>
      </w:r>
      <w:r w:rsidR="00F03995" w:rsidRPr="005156DB">
        <w:t>Id.</w:t>
      </w:r>
      <w:r w:rsidRPr="005156DB">
        <w:fldChar w:fldCharType="end"/>
      </w:r>
    </w:p>
  </w:footnote>
  <w:footnote w:id="90">
    <w:p w14:paraId="69F50166" w14:textId="0E69CC57" w:rsidR="00B4272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046046" w:rsidRPr="005156DB">
        <w:instrText xml:space="preserve"> ADDIN ZOTERO_ITEM CSL_CITATION {"citationID":"zuudUMuz","properties":{"formattedCitation":"{\\i{}Id.}","plainCitation":"Id.","noteIndex":91},"citationItems":[{"id":584,"uris":["http://zotero.org/users/10501483/items/2DBUHD3L"],"itemData":{"id":584,"type":"article-journal","abstract":"This paper deals with the central provisions of the new EU Regulation No 524/2013 on Online Dispute Resolution for Consumer Disputes, which will apply from 9 January 2016. The purpose of the Regulation is to create a European userfriendly interactive website (“ODR platform”) for out-of-court, independent, impartial, inexpensive and fast resolution of disputes stemming from online sale or service contracts between a consumer resident in the EU and a trader established in the EU. The paper presents the principal features of the Regulation and discusses its potential contribution to improved functioning of the EU internal market.","container-title":"Masaryk University Journal of Law and Technology","DOI":"10.5817/MUJLT2015-1-9","ISSN":"1802-5951","issue":"1","language":"en","license":"Copyright © 2015 Masaryk University Journal of Law and Technology","note":"number: 1","page":"155-163","source":"journals.muni.cz","title":"The New EU Regulation on Online Resolution for Consumer Disputes","volume":"9","author":[{"family":"Bogdan","given":"Michael"}],"issued":{"date-parts":[["2015",6,30]]}},"locator":"158-159","label":"page"}],"schema":"https://github.com/citation-style-language/schema/raw/master/csl-citation.json"} </w:instrText>
      </w:r>
      <w:r w:rsidRPr="005156DB">
        <w:fldChar w:fldCharType="separate"/>
      </w:r>
      <w:r w:rsidRPr="005156DB">
        <w:t>Id.</w:t>
      </w:r>
      <w:r w:rsidRPr="005156DB">
        <w:fldChar w:fldCharType="end"/>
      </w:r>
    </w:p>
  </w:footnote>
  <w:footnote w:id="91">
    <w:p w14:paraId="374B77BD" w14:textId="6358EF60" w:rsidR="00046046"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{"citationID":"qqJBvB0n","properties":{"formattedCitation":"{\\scaps European Commission}, {\\i{}Report From the Commission to the European Parliament, the Council and the European Economic and Social Committee}, (2019), EUROPEAN COMMISSION.","plainCitation":"European Commission, Report From the Commission to the European Parliament, the Council and the European Economic and Social Committee, (2019), EUROPEAN COMMISSION.","noteIndex":92},"citationItems":[{"id":627,"uris":["http://zotero.org/users/10501483/items/LCIXW3HV"],"itemData":{"id":627,"type":"report","title":"Report From the Commission to the European Parliament, the Council and the European Economic and Social Committee","URL":"EUROPEAN COMMISSION","author":[{"literal":"European Commission"}],"issued":{"date-parts":[["2019",9,25]]}}}],"schema":"https://github.com/citation-style-language/schema/raw/master/csl-citation.json"} </w:instrText>
      </w:r>
      <w:r w:rsidRPr="005156DB">
        <w:fldChar w:fldCharType="separate"/>
      </w:r>
      <w:r w:rsidRPr="005156DB">
        <w:rPr>
          <w:smallCaps/>
        </w:rPr>
        <w:t>European Commission</w:t>
      </w:r>
      <w:r w:rsidRPr="005156DB">
        <w:t>, Report From the Commission to the European Parliament, the Council and the European Economic and Social Committee, (2019), EUROPEAN COMMISSION.</w:t>
      </w:r>
      <w:r w:rsidRPr="005156DB">
        <w:fldChar w:fldCharType="end"/>
      </w:r>
    </w:p>
  </w:footnote>
  <w:footnote w:id="92">
    <w:p w14:paraId="1149114E" w14:textId="4192C8E6" w:rsidR="00280EE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{"citationID":"4dZS08aX","properties":{"formattedCitation":"European Commission, {\\i{}Online Dispute Resolution}, https://ec.europa.eu/consumers/odr/main/?event=main.complaints.screeningphase.","plainCitation":"European Commission, Online Dispute Resolution, https://ec.europa.eu/consumers/odr/main/?event=main.complaints.screeningphase.","noteIndex":93},"citationItems":[{"id":628,"uris":["http://zotero.org/users/10501483/items/D7DPZDA4"],"itemData":{"id":628,"type":"webpage","title":"Online Dispute Resolution","URL":"https://ec.europa.eu/consumers/odr/main/?event=main.complaints.screeningphase","author":[{"literal":"European Commission"}]}}],"schema":"https://github.com/citation-style-language/schema/raw/master/csl-citation.json"} </w:instrText>
      </w:r>
      <w:r w:rsidRPr="005156DB">
        <w:fldChar w:fldCharType="separate"/>
      </w:r>
      <w:r w:rsidRPr="005156DB">
        <w:t>European Commission, Online Dispute Resolution, https://ec.europa.eu/consumers/odr/main/?event=main.complaints.screeningphase.</w:t>
      </w:r>
      <w:r w:rsidRPr="005156DB">
        <w:fldChar w:fldCharType="end"/>
      </w:r>
    </w:p>
  </w:footnote>
  <w:footnote w:id="93">
    <w:p w14:paraId="49DF8C78" w14:textId="31AAC14A" w:rsidR="002D0389"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{"citationID":"u0xB4ZwE","properties":{"formattedCitation":"Bogdan, {\\i{}supra} note 87.","plainCitation":"Bogdan, supra note 87.","noteIndex":94},"citationItems":[{"id":584,"uris":["http://zotero.org/users/10501483/items/2DBUHD3L"],"itemData":{"id":584,"type":"article-journal","abstract":"This paper deals with the central provisions of the new EU Regulation No 524/2013 on Online Dispute Resolution for Consumer Disputes, which will apply from 9 January 2016. The purpose of the Regulation is to create a European userfriendly interactive website (“ODR platform”) for out-of-court, independent, impartial, inexpensive and fast resolution of disputes stemming from online sale or service contracts between a consumer resident in the EU and a trader established in the EU. The paper presents the principal features of the Regulation and discusses its potential contribution to improved functioning of the EU internal market.","container-title":"Masaryk University Journal of Law and Technology","DOI":"10.5817/MUJLT2015-1-9","ISSN":"1802-5951","issue":"1","language":"en","license":"Copyright © 2015 Masaryk University Journal of Law and Technology","note":"number: 1","page":"155-163","source":"journals.muni.cz","title":"The New EU Regulation on Online Resolution for Consumer Disputes","volume":"9","author":[{"family":"Bogdan","given":"Michael"}],"issued":{"date-parts":[["2015",6,30]]}}}],"schema":"https://github.com/citation-style-language/schema/raw/master/csl-citation.json"} </w:instrText>
      </w:r>
      <w:r w:rsidRPr="005156DB">
        <w:fldChar w:fldCharType="separate"/>
      </w:r>
      <w:r w:rsidRPr="005156DB">
        <w:t>Bogdan, supra note 87.</w:t>
      </w:r>
      <w:r w:rsidRPr="005156DB">
        <w:fldChar w:fldCharType="end"/>
      </w:r>
    </w:p>
  </w:footnote>
  <w:footnote w:id="94">
    <w:p w14:paraId="4591DF98" w14:textId="3A03D3E5" w:rsidR="00CF49C1"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{"citationID":"KjHm0cQq","properties":{"formattedCitation":"{\\i{}Id.}","plainCitation":"Id.","noteIndex":95},"citationItems":[{"id":584,"uris":["http://zotero.org/users/10501483/items/2DBUHD3L"],"itemData":{"id":584,"type":"article-journal","abstract":"This paper deals with the central provisions of the new EU Regulation No 524/2013 on Online Dispute Resolution for Consumer Disputes, which will apply from 9 January 2016. The purpose of the Regulation is to create a European userfriendly interactive website (“ODR platform”) for out-of-court, independent, impartial, inexpensive and fast resolution of disputes stemming from online sale or service contracts between a consumer resident in the EU and a trader established in the EU. The paper presents the principal features of the Regulation and discusses its potential contribution to improved functioning of the EU internal market.","container-title":"Masaryk University Journal of Law and Technology","DOI":"10.5817/MUJLT2015-1-9","ISSN":"1802-5951","issue":"1","language":"en","license":"Copyright © 2015 Masaryk University Journal of Law and Technology","note":"number: 1","page":"155-163","source":"journals.muni.cz","title":"The New EU Regulation on Online Resolution for Consumer Disputes","volume":"9","author":[{"family":"Bogdan","given":"Michael"}],"issued":{"date-parts":[["2015",6,30]]}}}],"schema":"https://github.com/citation-style-language/schema/raw/master/csl-citation.json"} </w:instrText>
      </w:r>
      <w:r w:rsidRPr="005156DB">
        <w:fldChar w:fldCharType="separate"/>
      </w:r>
      <w:r w:rsidRPr="005156DB">
        <w:t>Id.</w:t>
      </w:r>
      <w:r w:rsidRPr="005156DB">
        <w:fldChar w:fldCharType="end"/>
      </w:r>
    </w:p>
  </w:footnote>
  <w:footnote w:id="95">
    <w:p w14:paraId="73FC876C" w14:textId="242CD1AE" w:rsidR="00DD4B72"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{"citationID":"EYx24n2b","properties":{"formattedCitation":"{\\i{}Id.} at 158\\uc0\\u8211{}159.","plainCitation":"Id. at 158–159.","noteIndex":96},"citationItems":[{"id":584,"uris":["http://zotero.org/users/10501483/items/2DBUHD3L"],"itemData":{"id":584,"type":"article-journal","abstract":"This paper deals with the central provisions of the new EU Regulation No 524/2013 on Online Dispute Resolution for Consumer Disputes, which will apply from 9 January 2016. The purpose of the Regulation is to create a European userfriendly interactive website (“ODR platform”) for out-of-court, independent, impartial, inexpensive and fast resolution of disputes stemming from online sale or service contracts between a consumer resident in the EU and a trader established in the EU. The paper presents the principal features of the Regulation and discusses its potential contribution to improved functioning of the EU internal market.","container-title":"Masaryk University Journal of Law and Technology","DOI":"10.5817/MUJLT2015-1-9","ISSN":"1802-5951","issue":"1","language":"en","license":"Copyright © 2015 Masaryk University Journal of Law and Technology","note":"number: 1","page":"155-163","source":"journals.muni.cz","title":"The New EU Regulation on Online Resolution for Consumer Disputes","volume":"9","author":[{"family":"Bogdan","given":"Michael"}],"issued":{"date-parts":[["2015",6,30]]}},"locator":"158-159","label":"page"}],"schema":"https://github.com/citation-style-language/schema/raw/master/csl-citation.json"} </w:instrText>
      </w:r>
      <w:r w:rsidRPr="005156DB">
        <w:fldChar w:fldCharType="separate"/>
      </w:r>
      <w:r w:rsidR="002D0389" w:rsidRPr="005156DB">
        <w:t>Id. at 158–159.</w:t>
      </w:r>
      <w:r w:rsidRPr="005156DB">
        <w:fldChar w:fldCharType="end"/>
      </w:r>
    </w:p>
  </w:footnote>
  <w:footnote w:id="96">
    <w:p w14:paraId="5F3530FD" w14:textId="684140A0" w:rsidR="002B36D4"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{"citationID":"jsfy1rNg","properties":{"formattedCitation":"{\\i{}Id.} at 158.","plainCitation":"Id. at 158.","noteIndex":97},"citationItems":[{"id":584,"uris":["http://zotero.org/users/10501483/items/2DBUHD3L"],"itemData":{"id":584,"type":"article-journal","abstract":"This paper deals with the central provisions of the new EU Regulation No 524/2013 on Online Dispute Resolution for Consumer Disputes, which will apply from 9 January 2016. The purpose of the Regulation is to create a European userfriendly interactive website (“ODR platform”) for out-of-court, independent, impartial, inexpensive and fast resolution of disputes stemming from online sale or service contracts between a consumer resident in the EU and a trader established in the EU. The paper presents the principal features of the Regulation and discusses its potential contribution to improved functioning of the EU internal market.","container-title":"Masaryk University Journal of Law and Technology","DOI":"10.5817/MUJLT2015-1-9","ISSN":"1802-5951","issue":"1","language":"en","license":"Copyright © 2015 Masaryk University Journal of Law and Technology","note":"number: 1","page":"155-163","source":"journals.muni.cz","title":"The New EU Regulation on Online Resolution for Consumer Disputes","volume":"9","author":[{"family":"Bogdan","given":"Michael"}],"issued":{"date-parts":[["2015",6,30]]}},"locator":"158","label":"page"}],"schema":"https://github.com/citation-style-language/schema/raw/master/csl-citation.json"} </w:instrText>
      </w:r>
      <w:r w:rsidRPr="005156DB">
        <w:fldChar w:fldCharType="separate"/>
      </w:r>
      <w:r w:rsidR="0013307F" w:rsidRPr="005156DB">
        <w:t>Id. at 158.</w:t>
      </w:r>
      <w:r w:rsidRPr="005156DB">
        <w:fldChar w:fldCharType="end"/>
      </w:r>
    </w:p>
  </w:footnote>
  <w:footnote w:id="97">
    <w:p w14:paraId="01A205FC" w14:textId="4CC6281F" w:rsidR="0013307F"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{"citationID":"PVXzXkya","properties":{"formattedCitation":"{\\i{}Id.} at 158\\uc0\\u8211{}159.","plainCitation":"Id. at 158–159.","noteIndex":98},"citationItems":[{"id":584,"uris":["http://zotero.org/users/10501483/items/2DBUHD3L"],"itemData":{"id":584,"type":"article-journal","abstract":"This paper deals with the central provisions of the new EU Regulation No 524/2013 on Online Dispute Resolution for Consumer Disputes, which will apply from 9 January 2016. The purpose of the Regulation is to create a European userfriendly interactive website (“ODR platform”) for out-of-court, independent, impartial, inexpensive and fast resolution of disputes stemming from online sale or service contracts between a consumer resident in the EU and a trader established in the EU. The paper presents the principal features of the Regulation and discusses its potential contribution to improved functioning of the EU internal market.","container-title":"Masaryk University Journal of Law and Technology","DOI":"10.5817/MUJLT2015-1-9","ISSN":"1802-5951","issue":"1","language":"en","license":"Copyright © 2015 Masaryk University Journal of Law and Technology","note":"number: 1","page":"155-163","source":"journals.muni.cz","title":"The New EU Regulation on Online Resolution for Consumer Disputes","volume":"9","author":[{"family":"Bogdan","given":"Michael"}],"issued":{"date-parts":[["2015",6,30]]}},"locator":"158-159","label":"page"}],"schema":"https://github.com/citation-style-language/schema/raw/master/csl-citation.json"} </w:instrText>
      </w:r>
      <w:r w:rsidRPr="005156DB">
        <w:fldChar w:fldCharType="separate"/>
      </w:r>
      <w:r w:rsidR="00E540F6" w:rsidRPr="005156DB">
        <w:t>Id. at 158–159.</w:t>
      </w:r>
      <w:r w:rsidRPr="005156DB">
        <w:fldChar w:fldCharType="end"/>
      </w:r>
    </w:p>
  </w:footnote>
  <w:footnote w:id="98">
    <w:p w14:paraId="3C358863" w14:textId="7F5AE3BA" w:rsidR="004923CD"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{"citationID":"mhOH0UMn","properties":{"formattedCitation":"AESA, {\\i{}Legislation | AESA-Agencia Estatal de Seguridad A\\uc0\\u233{}rea - Ministerio de Fomento}, https://www.seguridadaerea.gob.es/en/ambitos/derechos-de-los-pasajeros/normativa.","plainCitation":"AESA, Legislation | AESA-Agencia Estatal de Seguridad Aérea - Ministerio de Fomento, https://www.seguridadaerea.gob.es/en/ambitos/derechos-de-los-pasajeros/normativa.","noteIndex":99},"citationItems":[{"id":105,"uris":["http://zotero.org/users/10501483/items/9UL8CKMR"],"itemData":{"id":105,"type":"webpage","title":"Legislation | AESA-Agencia Estatal de Seguridad Aérea - Ministerio de Fomento","URL":"https://www.seguridadaerea.gob.es/en/ambitos/derechos-de-los-pasajeros/normativa","author":[{"literal":"AESA"}]}}],"schema":"https://github.com/citation-style-language/schema/raw/master/csl-citation.json"} </w:instrText>
      </w:r>
      <w:r w:rsidRPr="005156DB">
        <w:fldChar w:fldCharType="separate"/>
      </w:r>
      <w:r w:rsidR="000B1172" w:rsidRPr="005156DB">
        <w:t>AESA, Legislation | AESA-Agencia Estatal de Seguridad Aérea - Ministerio de Fomento, https://www.seguridadaerea.gob.es/en/ambitos/derechos-de-los-pasajeros/normativa.</w:t>
      </w:r>
      <w:r w:rsidRPr="005156DB">
        <w:fldChar w:fldCharType="end"/>
      </w:r>
    </w:p>
  </w:footnote>
  <w:footnote w:id="99">
    <w:p w14:paraId="2E536EE0" w14:textId="01BAA8EA" w:rsidR="004923CD" w:rsidRPr="005156DB" w:rsidRDefault="00000000" w:rsidP="00BC2E19">
      <w:pPr>
        <w:pStyle w:val="FootnoteText"/>
        <w:jc w:val="left"/>
      </w:pPr>
      <w:r w:rsidRPr="005156DB">
        <w:rPr>
          <w:rStyle w:val="FootnoteReference"/>
          <w:rFonts w:cs="Times New Roman"/>
          <w:sz w:val="24"/>
          <w:szCs w:val="24"/>
        </w:rPr>
        <w:footnoteRef/>
      </w:r>
      <w:r w:rsidRPr="005156DB">
        <w:t xml:space="preserve"> </w:t>
      </w:r>
      <w:r w:rsidRPr="005156DB">
        <w:fldChar w:fldCharType="begin"/>
      </w:r>
      <w:r w:rsidR="00CF49C1" w:rsidRPr="005156DB">
        <w:instrText xml:space="preserve"> ADDIN ZOTERO_ITEM CSL_CITATION {"citationID":"GLKKWuVb","properties":{"formattedCitation":"Law 7/2017, Second Additional Provision (Spain)., https://www.boe.es/buscar/pdf/2017/BOE-A-2017-12659-consolidado.pdf.","plainCitation":"Law 7/2017, Second Additional Provision (Spain)., https://www.boe.es/buscar/pdf/2017/BOE-A-2017-12659-consolidado.pdf.","noteIndex":100},"citationItems":[{"id":104,"uris":["http://zotero.org/users/10501483/items/52EB2KLK"],"itemData":{"id":104,"type":"legislation","title":"Law 7/2017, Second Additional Provision (Spain).","URL":"https://www.boe.es/buscar/pdf/2017/BOE-A-2017-12659-consolidado.pdf"}}],"schema":"https://github.com/citation-style-language/schema/raw/master/csl-citation.json"} </w:instrText>
      </w:r>
      <w:r w:rsidRPr="005156DB">
        <w:fldChar w:fldCharType="separate"/>
      </w:r>
      <w:r w:rsidRPr="005156DB">
        <w:rPr>
          <w:noProof/>
        </w:rPr>
        <w:t>Law 7/2017, Second Additional Provision (Spain)., https://www.boe.es/buscar/pdf/2017/BOE-A-2017-12659-consolidado.pdf.</w:t>
      </w:r>
      <w:r w:rsidRPr="005156DB">
        <w:fldChar w:fldCharType="end"/>
      </w:r>
    </w:p>
  </w:footnote>
  <w:footnote w:id="100">
    <w:p w14:paraId="336DBC84" w14:textId="501C574F" w:rsidR="004923CD" w:rsidRPr="005156DB" w:rsidRDefault="00000000" w:rsidP="00BC2E19">
      <w:pPr>
        <w:pStyle w:val="FootnoteText"/>
        <w:jc w:val="left"/>
      </w:pPr>
      <w:r w:rsidRPr="005156DB">
        <w:rPr>
          <w:rStyle w:val="FootnoteReference"/>
          <w:rFonts w:cs="Times New Roman"/>
          <w:sz w:val="24"/>
          <w:szCs w:val="24"/>
        </w:rPr>
        <w:footnoteRef/>
      </w:r>
      <w:r w:rsidRPr="005156DB">
        <w:t xml:space="preserve"> </w:t>
      </w:r>
      <w:r w:rsidRPr="005156DB">
        <w:fldChar w:fldCharType="begin"/>
      </w:r>
      <w:r w:rsidR="00CF49C1" w:rsidRPr="005156DB">
        <w:instrText xml:space="preserve"> ADDIN ZOTERO_ITEM CSL_CITATION {"citationID":"K3E4vhhn","properties":{"formattedCitation":"{\\i{}Id.}","plainCitation":"Id.","noteIndex":101},"citationItems":[{"id":104,"uris":["http://zotero.org/users/10501483/items/52EB2KLK"],"itemData":{"id":104,"type":"legislation","title":"Law 7/2017, Second Additional Provision (Spain).","URL":"https://www.boe.es/buscar/pdf/2017/BOE-A-2017-12659-consolidado.pdf"}}],"schema":"https://github.com/citation-style-language/schema/raw/master/csl-citation.json"} </w:instrText>
      </w:r>
      <w:r w:rsidRPr="005156DB">
        <w:fldChar w:fldCharType="separate"/>
      </w:r>
      <w:r w:rsidRPr="005156DB">
        <w:t>Id.</w:t>
      </w:r>
      <w:r w:rsidRPr="005156DB">
        <w:fldChar w:fldCharType="end"/>
      </w:r>
    </w:p>
  </w:footnote>
  <w:footnote w:id="101">
    <w:p w14:paraId="5AB7C033" w14:textId="695CCD81" w:rsidR="004923CD" w:rsidRPr="005156DB" w:rsidRDefault="00000000" w:rsidP="00BC2E19">
      <w:pPr>
        <w:pStyle w:val="FootnoteText"/>
        <w:jc w:val="left"/>
      </w:pPr>
      <w:r w:rsidRPr="005156DB">
        <w:rPr>
          <w:rStyle w:val="FootnoteReference"/>
          <w:rFonts w:cs="Times New Roman"/>
          <w:sz w:val="24"/>
          <w:szCs w:val="24"/>
        </w:rPr>
        <w:footnoteRef/>
      </w:r>
      <w:r w:rsidRPr="005156DB">
        <w:t xml:space="preserve"> </w:t>
      </w:r>
      <w:r w:rsidRPr="005156DB">
        <w:fldChar w:fldCharType="begin"/>
      </w:r>
      <w:r w:rsidR="00CF49C1" w:rsidRPr="005156DB">
        <w:instrText xml:space="preserve"> ADDIN ZOTERO_ITEM CSL_CITATION {"citationID":"a7ejcpL9","properties":{"formattedCitation":"{\\i{}Id.}","plainCitation":"Id.","noteIndex":102},"citationItems":[{"id":104,"uris":["http://zotero.org/users/10501483/items/52EB2KLK"],"itemData":{"id":104,"type":"legislation","title":"Law 7/2017, Second Additional Provision (Spain).","URL":"https://www.boe.es/buscar/pdf/2017/BOE-A-2017-12659-consolidado.pdf"}}],"schema":"https://github.com/citation-style-language/schema/raw/master/csl-citation.json"} </w:instrText>
      </w:r>
      <w:r w:rsidRPr="005156DB">
        <w:fldChar w:fldCharType="separate"/>
      </w:r>
      <w:r w:rsidRPr="005156DB">
        <w:t>Id.</w:t>
      </w:r>
      <w:r w:rsidRPr="005156DB">
        <w:fldChar w:fldCharType="end"/>
      </w:r>
    </w:p>
  </w:footnote>
  <w:footnote w:id="102">
    <w:p w14:paraId="70AB4627" w14:textId="2663BBD0" w:rsidR="004923CD" w:rsidRPr="005156DB" w:rsidRDefault="00000000" w:rsidP="00BC2E19">
      <w:pPr>
        <w:pStyle w:val="FootnoteText"/>
        <w:jc w:val="left"/>
      </w:pPr>
      <w:r w:rsidRPr="005156DB">
        <w:rPr>
          <w:rStyle w:val="FootnoteReference"/>
          <w:rFonts w:cs="Times New Roman"/>
          <w:sz w:val="24"/>
          <w:szCs w:val="24"/>
        </w:rPr>
        <w:footnoteRef/>
      </w:r>
      <w:r w:rsidRPr="005156DB">
        <w:t xml:space="preserve"> </w:t>
      </w:r>
      <w:r w:rsidRPr="005156DB">
        <w:fldChar w:fldCharType="begin"/>
      </w:r>
      <w:r w:rsidR="00CF49C1" w:rsidRPr="005156DB">
        <w:instrText xml:space="preserve"> ADDIN ZOTERO_ITEM CSL_CITATION {"citationID":"NUJGMExP","properties":{"formattedCitation":"Royal Decree-Law 3/2020 (Spain)., https://www.boe.es/eli/es/rdl/2020/02/04/3/con.","plainCitation":"Royal Decree-Law 3/2020 (Spain)., https://www.boe.es/eli/es/rdl/2020/02/04/3/con.","noteIndex":103},"citationItems":[{"id":103,"uris":["http://zotero.org/users/10501483/items/YUJVHY59"],"itemData":{"id":103,"type":"legislation","title":"Royal Decree-Law 3/2020 (Spain).","URL":"https://www.boe.es/eli/es/rdl/2020/02/04/3/con"}}],"schema":"https://github.com/citation-style-language/schema/raw/master/csl-citation.json"} </w:instrText>
      </w:r>
      <w:r w:rsidRPr="005156DB">
        <w:fldChar w:fldCharType="separate"/>
      </w:r>
      <w:r w:rsidRPr="005156DB">
        <w:rPr>
          <w:noProof/>
        </w:rPr>
        <w:t>Royal Decree-Law 3/2020 (Spain)., https://www.boe.es/eli/es/rdl/2020/02/04/3/con.</w:t>
      </w:r>
      <w:r w:rsidRPr="005156DB">
        <w:fldChar w:fldCharType="end"/>
      </w:r>
    </w:p>
  </w:footnote>
  <w:footnote w:id="103">
    <w:p w14:paraId="6E418AEB" w14:textId="06750550" w:rsidR="004923CD"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CF49C1" w:rsidRPr="005156DB">
        <w:instrText xml:space="preserve"> ADDIN ZOTERO_ITEM CSL_CITATION {"citationID":"cfMHpYMQ","properties":{"formattedCitation":"{\\i{}Id.}; Augusta Abogados-Jaime Fern\\uc0\\u225{}ndez Cort\\uc0\\u233{}s, {\\i{}The New ADR Proceeding for Passenger Claims Some Comments on the Legality of the New Regulation}, {\\scaps Lexology} (2022), https://www.lexology.com/library/detail.aspx?g=a3427ff9-8b7e-407c-96f3-6e9b6ce533be.","plainCitation":"Id.; Augusta Abogados-Jaime Fernández Cortés, The New ADR Proceeding for Passenger Claims Some Comments on the Legality of the New Regulation, Lexology (2022), https://www.lexology.com/library/detail.aspx?g=a3427ff9-8b7e-407c-96f3-6e9b6ce533be.","noteIndex":104},"citationItems":[{"id":103,"uris":["http://zotero.org/users/10501483/items/YUJVHY59"],"itemData":{"id":103,"type":"legislation","title":"Royal Decree-Law 3/2020 (Spain).","URL":"https://www.boe.es/eli/es/rdl/2020/02/04/3/con"}},{"id":102,"uris":["http://zotero.org/users/10501483/items/522NT3QQ"],"itemData":{"id":102,"type":"webpage","abstract":"The Spanish Official Gazette (\"BOE\") of 17 March 2022 published the Order TMA/201/2022 (the \"Order\") that approved a new Alternative Dispute…","container-title":"Lexology","language":"en","title":"The new ADR proceeding for passenger claims some comments on the legality of the new regulation","URL":"https://www.lexology.com/library/detail.aspx?g=a3427ff9-8b7e-407c-96f3-6e9b6ce533be","author":[{"family":"Cortés","given":"Augusta Abogados-Jaime Fernández"}],"issued":{"date-parts":[["2022",5,9]]}},"label":"page"}],"schema":"https://github.com/citation-style-language/schema/raw/master/csl-citation.json"} </w:instrText>
      </w:r>
      <w:r w:rsidRPr="005156DB">
        <w:fldChar w:fldCharType="separate"/>
      </w:r>
      <w:r w:rsidR="000B1172" w:rsidRPr="005156DB">
        <w:t xml:space="preserve">Id.; Augusta Abogados-Jaime Fernández Cortés, The New ADR Proceeding for Passenger Claims Some Comments on the Legality of the New Regulation, </w:t>
      </w:r>
      <w:r w:rsidR="000B1172" w:rsidRPr="005156DB">
        <w:rPr>
          <w:smallCaps/>
        </w:rPr>
        <w:t>Lexology</w:t>
      </w:r>
      <w:r w:rsidR="000B1172" w:rsidRPr="005156DB">
        <w:t xml:space="preserve"> (2022), https://www.lexology.com/library/detail.aspx?g=a3427ff9-8b7e-407c-96f3-6e9b6ce533be.</w:t>
      </w:r>
      <w:r w:rsidRPr="005156DB">
        <w:fldChar w:fldCharType="end"/>
      </w:r>
    </w:p>
  </w:footnote>
  <w:footnote w:id="104">
    <w:p w14:paraId="7132AB5D" w14:textId="73E749FC" w:rsidR="004923CD"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CF49C1" w:rsidRPr="005156DB">
        <w:instrText xml:space="preserve"> ADDIN ZOTERO_ITEM CSL_CITATION {"citationID":"FGZqRrDq","properties":{"formattedCitation":"Royal Decree-Law 3/2020 (Spain)., {\\i{}supra} note 103.","plainCitation":"Royal Decree-Law 3/2020 (Spain)., supra note 103.","noteIndex":105},"citationItems":[{"id":103,"uris":["http://zotero.org/users/10501483/items/YUJVHY59"],"itemData":{"id":103,"type":"legislation","title":"Royal Decree-Law 3/2020 (Spain).","URL":"https://www.boe.es/eli/es/rdl/2020/02/04/3/con"}}],"schema":"https://github.com/citation-style-language/schema/raw/master/csl-citation.json"} </w:instrText>
      </w:r>
      <w:r w:rsidRPr="005156DB">
        <w:fldChar w:fldCharType="separate"/>
      </w:r>
      <w:r w:rsidR="00CF49C1" w:rsidRPr="005156DB">
        <w:t>Royal Decree-Law 3/2020 (Spain)., supra note 103.</w:t>
      </w:r>
      <w:r w:rsidRPr="005156DB">
        <w:fldChar w:fldCharType="end"/>
      </w:r>
    </w:p>
  </w:footnote>
  <w:footnote w:id="105">
    <w:p w14:paraId="6858FD59" w14:textId="7523A509" w:rsidR="004923CD"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CF49C1" w:rsidRPr="005156DB">
        <w:instrText xml:space="preserve"> ADDIN ZOTERO_ITEM CSL_CITATION {"citationID":"rAnAfGR9","properties":{"formattedCitation":"{\\i{}Id.}; Cort\\uc0\\u233{}s, {\\i{}supra} note 104.","plainCitation":"Id.; Cortés, supra note 104.","noteIndex":106},"citationItems":[{"id":103,"uris":["http://zotero.org/users/10501483/items/YUJVHY59"],"itemData":{"id":103,"type":"legislation","title":"Royal Decree-Law 3/2020 (Spain).","URL":"https://www.boe.es/eli/es/rdl/2020/02/04/3/con"}},{"id":102,"uris":["http://zotero.org/users/10501483/items/522NT3QQ"],"itemData":{"id":102,"type":"webpage","abstract":"The Spanish Official Gazette (\"BOE\") of 17 March 2022 published the Order TMA/201/2022 (the \"Order\") that approved a new Alternative Dispute…","container-title":"Lexology","language":"en","title":"The new ADR proceeding for passenger claims some comments on the legality of the new regulation","URL":"https://www.lexology.com/library/detail.aspx?g=a3427ff9-8b7e-407c-96f3-6e9b6ce533be","author":[{"family":"Cortés","given":"Augusta Abogados-Jaime Fernández"}],"issued":{"date-parts":[["2022",5,9]]}}}],"schema":"https://github.com/citation-style-language/schema/raw/master/csl-citation.json"} </w:instrText>
      </w:r>
      <w:r w:rsidRPr="005156DB">
        <w:fldChar w:fldCharType="separate"/>
      </w:r>
      <w:r w:rsidR="00CF49C1" w:rsidRPr="005156DB">
        <w:t>Id.; Cortés, supra note 104.</w:t>
      </w:r>
      <w:r w:rsidRPr="005156DB">
        <w:fldChar w:fldCharType="end"/>
      </w:r>
    </w:p>
  </w:footnote>
  <w:footnote w:id="106">
    <w:p w14:paraId="5F5C1DF4" w14:textId="5E6804CD" w:rsidR="0037328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E5500E" w:rsidRPr="005156DB">
        <w:instrText xml:space="preserve"> ADDIN ZOTERO_ITEM CSL_CITATION {"citationID":"0aTd00wM","properties":{"formattedCitation":"Cort\\uc0\\u233{}s, {\\i{}supra} note 104.","plainCitation":"Cortés, supra note 104.","noteIndex":107},"citationItems":[{"id":102,"uris":["http://zotero.org/users/10501483/items/522NT3QQ"],"itemData":{"id":102,"type":"webpage","abstract":"The Spanish Official Gazette (\"BOE\") of 17 March 2022 published the Order TMA/201/2022 (the \"Order\") that approved a new Alternative Dispute…","container-title":"Lexology","language":"en","title":"The new ADR proceeding for passenger claims some comments on the legality of the new regulation","URL":"https://www.lexology.com/library/detail.aspx?g=a3427ff9-8b7e-407c-96f3-6e9b6ce533be","author":[{"family":"Cortés","given":"Augusta Abogados-Jaime Fernández"}],"issued":{"date-parts":[["2022",5,9]]}}}],"schema":"https://github.com/citation-style-language/schema/raw/master/csl-citation.json"} </w:instrText>
      </w:r>
      <w:r w:rsidRPr="005156DB">
        <w:fldChar w:fldCharType="separate"/>
      </w:r>
      <w:r w:rsidR="00E5500E" w:rsidRPr="005156DB">
        <w:t>Cortés, supra note 104.</w:t>
      </w:r>
      <w:r w:rsidRPr="005156DB">
        <w:fldChar w:fldCharType="end"/>
      </w:r>
    </w:p>
  </w:footnote>
  <w:footnote w:id="107">
    <w:p w14:paraId="235CE9CD" w14:textId="5D23455C" w:rsidR="00E5500E"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{"citationID":"9a8fkml0","properties":{"formattedCitation":"{\\i{}Id.}","plainCitation":"Id.","noteIndex":108},"citationItems":[{"id":102,"uris":["http://zotero.org/users/10501483/items/522NT3QQ"],"itemData":{"id":102,"type":"webpage","abstract":"The Spanish Official Gazette (\"BOE\") of 17 March 2022 published the Order TMA/201/2022 (the \"Order\") that approved a new Alternative Dispute…","container-title":"Lexology","language":"en","title":"The new ADR proceeding for passenger claims some comments on the legality of the new regulation","URL":"https://www.lexology.com/library/detail.aspx?g=a3427ff9-8b7e-407c-96f3-6e9b6ce533be","author":[{"family":"Cortés","given":"Augusta Abogados-Jaime Fernández"}],"issued":{"date-parts":[["2022",5,9]]}}}],"schema":"https://github.com/citation-style-language/schema/raw/master/csl-citation.json"} </w:instrText>
      </w:r>
      <w:r w:rsidRPr="005156DB">
        <w:fldChar w:fldCharType="separate"/>
      </w:r>
      <w:r w:rsidRPr="005156DB">
        <w:t>Id.</w:t>
      </w:r>
      <w:r w:rsidRPr="005156DB">
        <w:fldChar w:fldCharType="end"/>
      </w:r>
    </w:p>
  </w:footnote>
  <w:footnote w:id="108">
    <w:p w14:paraId="0B5C27F7" w14:textId="30DE2E79" w:rsidR="00863AB4"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{"citationID":"R1bYSrIw","properties":{"formattedCitation":"AESA, {\\i{}supra} note 99.","plainCitation":"AESA, supra note 99.","noteIndex":109},"citationItems":[{"id":105,"uris":["http://zotero.org/users/10501483/items/9UL8CKMR"],"itemData":{"id":105,"type":"webpage","title":"Legislation | AESA-Agencia Estatal de Seguridad Aérea - Ministerio de Fomento","URL":"https://www.seguridadaerea.gob.es/en/ambitos/derechos-de-los-pasajeros/normativa","author":[{"literal":"AESA"}]}}],"schema":"https://github.com/citation-style-language/schema/raw/master/csl-citation.json"} </w:instrText>
      </w:r>
      <w:r w:rsidRPr="005156DB">
        <w:fldChar w:fldCharType="separate"/>
      </w:r>
      <w:r w:rsidRPr="005156DB">
        <w:t>AESA, supra note 99.</w:t>
      </w:r>
      <w:r w:rsidRPr="005156DB">
        <w:fldChar w:fldCharType="end"/>
      </w:r>
    </w:p>
  </w:footnote>
  <w:footnote w:id="109">
    <w:p w14:paraId="56F26FD8" w14:textId="166C8ADB" w:rsidR="002208D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{"citationID":"GEKu0Gsz","properties":{"formattedCitation":"{\\i{}Id.}","plainCitation":"Id.","noteIndex":110},"citationItems":[{"id":105,"uris":["http://zotero.org/users/10501483/items/9UL8CKMR"],"itemData":{"id":105,"type":"webpage","title":"Legislation | AESA-Agencia Estatal de Seguridad Aérea - Ministerio de Fomento","URL":"https://www.seguridadaerea.gob.es/en/ambitos/derechos-de-los-pasajeros/normativa","author":[{"literal":"AESA"}]}}],"schema":"https://github.com/citation-style-language/schema/raw/master/csl-citation.json"} </w:instrText>
      </w:r>
      <w:r w:rsidRPr="005156DB">
        <w:fldChar w:fldCharType="separate"/>
      </w:r>
      <w:r w:rsidRPr="005156DB">
        <w:t>Id.</w:t>
      </w:r>
      <w:r w:rsidRPr="005156DB">
        <w:fldChar w:fldCharType="end"/>
      </w:r>
    </w:p>
  </w:footnote>
  <w:footnote w:id="110">
    <w:p w14:paraId="4548A87C" w14:textId="57ECD3E1" w:rsidR="00F37256"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{"citationID":"rXuE0mTZ","properties":{"formattedCitation":"Jaime Fern\\uc0\\u225{}ndez Cort\\uc0\\u233{}s, {\\i{}Latest Updates on Spain\\uc0\\u8217{}s New ADR Procedure for Air Passenger Disputes}, {\\scaps Lexology} (2023), https://www.lexology.com/commentary/aviation/spain/augusta-abogados/latest-updates-on-spains-new-adr-procedure-for-air-passenger-disputes.","plainCitation":"Jaime Fernández Cortés, Latest Updates on Spain’s New ADR Procedure for Air Passenger Disputes, Lexology (2023), https://www.lexology.com/commentary/aviation/spain/augusta-abogados/latest-updates-on-spains-new-adr-procedure-for-air-passenger-disputes.","noteIndex":111},"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Fernández"}],"issued":{"date-parts":[["2023",2,1]]}}}],"schema":"https://github.com/citation-style-language/schema/raw/master/csl-citation.json"} </w:instrText>
      </w:r>
      <w:r w:rsidRPr="005156DB">
        <w:fldChar w:fldCharType="separate"/>
      </w:r>
      <w:r w:rsidR="00962383" w:rsidRPr="005156DB">
        <w:t xml:space="preserve">Jaime Fernández Cortés, Latest Updates on Spain’s New ADR Procedure for Air Passenger Disputes, </w:t>
      </w:r>
      <w:r w:rsidR="00962383" w:rsidRPr="005156DB">
        <w:rPr>
          <w:smallCaps/>
        </w:rPr>
        <w:t>Lexology</w:t>
      </w:r>
      <w:r w:rsidR="00962383" w:rsidRPr="005156DB">
        <w:t xml:space="preserve"> (2023), https://www.lexology.com/commentary/aviation/spain/augusta-abogados/latest-updates-on-spains-new-adr-procedure-for-air-passenger-disputes.</w:t>
      </w:r>
      <w:r w:rsidRPr="005156DB">
        <w:fldChar w:fldCharType="end"/>
      </w:r>
    </w:p>
  </w:footnote>
  <w:footnote w:id="111">
    <w:p w14:paraId="4C1F5F7D" w14:textId="602FE91C" w:rsidR="00F37256"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{"citationID":"meNKBF52","properties":{"formattedCitation":"{\\i{}Id.}","plainCitation":"Id.","noteIndex":112},"citationItems":[{"id":632,"uris":["http://zotero.org/users/10501483/items/3IGSSSME"],"itemData":{"id":632,"type":"webpage","abstract":"In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Fernández"}],"issued":{"date-parts":[["2023",2,1]]}},"label":"page"}],"schema":"https://github.com/citation-style-language/schema/raw/master/csl-citation.json"} </w:instrText>
      </w:r>
      <w:r w:rsidRPr="005156DB">
        <w:fldChar w:fldCharType="separate"/>
      </w:r>
      <w:r w:rsidRPr="005156DB">
        <w:t>Id.</w:t>
      </w:r>
      <w:r w:rsidRPr="005156DB">
        <w:fldChar w:fldCharType="end"/>
      </w:r>
    </w:p>
  </w:footnote>
  <w:footnote w:id="112">
    <w:p w14:paraId="11D0DB75" w14:textId="7AD735E1" w:rsidR="00235C1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{"citationID":"Jv0m9Z0W","properties":{"formattedCitation":"{\\i{}Id.}","plainCitation":"Id.","noteIndex":113},"citationItems":[{"id":632,"uris":["http://zotero.org/users/10501483/items/3IGSSSME"],"itemData":{"id":632,"type":"webpage","abstract":"In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Fernández"}],"issued":{"date-parts":[["2023",2,1]]}},"label":"page"}],"schema":"https://github.com/citation-style-language/schema/raw/master/csl-citation.json"} </w:instrText>
      </w:r>
      <w:r w:rsidRPr="005156DB">
        <w:fldChar w:fldCharType="separate"/>
      </w:r>
      <w:r w:rsidRPr="005156DB">
        <w:t>Id.</w:t>
      </w:r>
      <w:r w:rsidRPr="005156DB">
        <w:fldChar w:fldCharType="end"/>
      </w:r>
    </w:p>
  </w:footnote>
  <w:footnote w:id="113">
    <w:p w14:paraId="7B3C7D31" w14:textId="48FBDCB4" w:rsidR="00235C1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{"citationID":"FKV3hDHm","properties":{"formattedCitation":"{\\i{}Id.}","plainCitation":"Id.","noteIndex":114},"citationItems":[{"id":632,"uris":["http://zotero.org/users/10501483/items/3IGSSSME"],"itemData":{"id":632,"type":"webpage","abstract":"In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Fernández"}],"issued":{"date-parts":[["2023",2,1]]}},"label":"page"}],"schema":"https://github.com/citation-style-language/schema/raw/master/csl-citation.json"} </w:instrText>
      </w:r>
      <w:r w:rsidRPr="005156DB">
        <w:fldChar w:fldCharType="separate"/>
      </w:r>
      <w:r w:rsidRPr="005156DB">
        <w:t>Id.</w:t>
      </w:r>
      <w:r w:rsidRPr="005156DB">
        <w:fldChar w:fldCharType="end"/>
      </w:r>
    </w:p>
  </w:footnote>
  <w:footnote w:id="114">
    <w:p w14:paraId="5CF789A7" w14:textId="3570B6AB" w:rsidR="00235C1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{"citationID":"g1ersFNQ","properties":{"formattedCitation":"{\\i{}Id.}","plainCitation":"Id.","noteIndex":115},"citationItems":[{"id":632,"uris":["http://zotero.org/users/10501483/items/3IGSSSME"],"itemData":{"id":632,"type":"webpage","abstract":"In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Fernández"}],"issued":{"date-parts":[["2023",2,1]]}},"label":"page"}],"schema":"https://github.com/citation-style-language/schema/raw/master/csl-citation.json"} </w:instrText>
      </w:r>
      <w:r w:rsidRPr="005156DB">
        <w:fldChar w:fldCharType="separate"/>
      </w:r>
      <w:r w:rsidRPr="005156DB">
        <w:t>Id.</w:t>
      </w:r>
      <w:r w:rsidRPr="005156DB">
        <w:fldChar w:fldCharType="end"/>
      </w:r>
    </w:p>
  </w:footnote>
  <w:footnote w:id="115">
    <w:p w14:paraId="558F46AF" w14:textId="2A1DCB74" w:rsidR="00985D19"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6B59B6" w:rsidRPr="005156DB">
        <w:instrText xml:space="preserve"> ADDIN ZOTERO_ITEM CSL_CITATION {"citationID":"SaMO1WPp","properties":{"formattedCitation":"Cort\\uc0\\u233{}s, {\\i{}supra} note 104.","plainCitation":"Cortés, supra note 104.","noteIndex":116},"citationItems":[{"id":102,"uris":["http://zotero.org/users/10501483/items/522NT3QQ"],"itemData":{"id":102,"type":"webpage","abstract":"The Spanish Official Gazette (\"BOE\") of 17 March 2022 published the Order TMA/201/2022 (the \"Order\") that approved a new Alternative Dispute…","container-title":"Lexology","language":"en","title":"The new ADR proceeding for passenger claims some comments on the legality of the new regulation","URL":"https://www.lexology.com/library/detail.aspx?g=a3427ff9-8b7e-407c-96f3-6e9b6ce533be","author":[{"family":"Cortés","given":"Augusta Abogados-Jaime Fernández"}],"issued":{"date-parts":[["2022",5,9]]}}}],"schema":"https://github.com/citation-style-language/schema/raw/master/csl-citation.json"} </w:instrText>
      </w:r>
      <w:r w:rsidRPr="005156DB">
        <w:fldChar w:fldCharType="separate"/>
      </w:r>
      <w:r w:rsidR="006B59B6" w:rsidRPr="005156DB">
        <w:t>Cortés, supra note 104.</w:t>
      </w:r>
      <w:r w:rsidRPr="005156DB">
        <w:fldChar w:fldCharType="end"/>
      </w:r>
    </w:p>
  </w:footnote>
  <w:footnote w:id="116">
    <w:p w14:paraId="48F8C687" w14:textId="6C29E1AE" w:rsidR="00D76291"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62383" w:rsidRPr="005156DB">
        <w:instrText xml:space="preserve"> ADDIN ZOTERO_ITEM CSL_CITATION {"citationID":"SC1WfLhQ","properties":{"formattedCitation":"Cort\\uc0\\u233{}s, {\\i{}supra} note 111.","plainCitation":"Cortés, supra note 111.","noteIndex":117},"citationItems":[{"id":632,"uris":["http://zotero.org/users/10501483/items/3IGSSSME"],"itemData":{"id":632,"type":"webpage","abstract":"In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Fernández"}],"issued":{"date-parts":[["2023",2,1]]}}}],"schema":"https://github.com/citation-style-language/schema/raw/master/csl-citation.json"} </w:instrText>
      </w:r>
      <w:r w:rsidRPr="005156DB">
        <w:fldChar w:fldCharType="separate"/>
      </w:r>
      <w:r w:rsidR="00962383" w:rsidRPr="005156DB">
        <w:t>Cortés, supra note 111.</w:t>
      </w:r>
      <w:r w:rsidRPr="005156DB">
        <w:fldChar w:fldCharType="end"/>
      </w:r>
    </w:p>
  </w:footnote>
  <w:footnote w:id="117">
    <w:p w14:paraId="7C592D40" w14:textId="512D751F" w:rsidR="0096238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17DBC" w:rsidRPr="005156DB">
        <w:instrText xml:space="preserve"> ADDIN ZOTERO_ITEM CSL_CITATION {"citationID":"nIVfLv2V","properties":{"formattedCitation":"{\\i{}Id.}","plainCitation":"Id.","noteIndex":118},"citationItems":[{"id":632,"uris":["http://zotero.org/users/10501483/items/3IGSSSME"],"itemData":{"id":632,"type":"webpage","abstract":"In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Fernández"}],"issued":{"date-parts":[["2023",2,1]]}}}],"schema":"https://github.com/citation-style-language/schema/raw/master/csl-citation.json"} </w:instrText>
      </w:r>
      <w:r w:rsidRPr="005156DB">
        <w:fldChar w:fldCharType="separate"/>
      </w:r>
      <w:r w:rsidR="00517DBC" w:rsidRPr="005156DB">
        <w:t>Id.</w:t>
      </w:r>
      <w:r w:rsidRPr="005156DB">
        <w:fldChar w:fldCharType="end"/>
      </w:r>
    </w:p>
  </w:footnote>
  <w:footnote w:id="118">
    <w:p w14:paraId="610EEF20" w14:textId="657C0162" w:rsidR="0096238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17DBC" w:rsidRPr="005156DB">
        <w:instrText xml:space="preserve"> ADDIN ZOTERO_ITEM CSL_CITATION {"citationID":"1SSvsObd","properties":{"formattedCitation":"{\\i{}Id.}","plainCitation":"Id.","noteIndex":119},"citationItems":[{"id":632,"uris":["http://zotero.org/users/10501483/items/3IGSSSME"],"itemData":{"id":632,"type":"webpage","abstract":"In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Fernández"}],"issued":{"date-parts":[["2023",2,1]]}}}],"schema":"https://github.com/citation-style-language/schema/raw/master/csl-citation.json"} </w:instrText>
      </w:r>
      <w:r w:rsidRPr="005156DB">
        <w:fldChar w:fldCharType="separate"/>
      </w:r>
      <w:r w:rsidR="00517DBC" w:rsidRPr="005156DB">
        <w:t>Id.</w:t>
      </w:r>
      <w:r w:rsidRPr="005156DB">
        <w:fldChar w:fldCharType="end"/>
      </w:r>
    </w:p>
  </w:footnote>
  <w:footnote w:id="119">
    <w:p w14:paraId="6728A021" w14:textId="086B0724" w:rsidR="0096238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17DBC" w:rsidRPr="005156DB">
        <w:instrText xml:space="preserve"> ADDIN ZOTERO_ITEM CSL_CITATION {"citationID":"4B15NWww","properties":{"formattedCitation":"{\\i{}Id.}","plainCitation":"Id.","noteIndex":120},"citationItems":[{"id":632,"uris":["http://zotero.org/users/10501483/items/3IGSSSME"],"itemData":{"id":632,"type":"webpage","abstract":"In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Fernández"}],"issued":{"date-parts":[["2023",2,1]]}}}],"schema":"https://github.com/citation-style-language/schema/raw/master/csl-citation.json"} </w:instrText>
      </w:r>
      <w:r w:rsidRPr="005156DB">
        <w:fldChar w:fldCharType="separate"/>
      </w:r>
      <w:r w:rsidR="00517DBC" w:rsidRPr="005156DB">
        <w:t>Id.</w:t>
      </w:r>
      <w:r w:rsidRPr="005156DB">
        <w:fldChar w:fldCharType="end"/>
      </w:r>
    </w:p>
  </w:footnote>
  <w:footnote w:id="120">
    <w:p w14:paraId="7F8DBB5C" w14:textId="703257AE" w:rsidR="0096238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517DBC" w:rsidRPr="005156DB">
        <w:instrText xml:space="preserve"> ADDIN ZOTERO_ITEM CSL_CITATION {"citationID":"zgeTNVgO","properties":{"formattedCitation":"{\\i{}Id.}","plainCitation":"Id.","noteIndex":121},"citationItems":[{"id":632,"uris":["http://zotero.org/users/10501483/items/3IGSSSME"],"itemData":{"id":632,"type":"webpage","abstract":"In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Fernández"}],"issued":{"date-parts":[["2023",2,1]]}}}],"schema":"https://github.com/citation-style-language/schema/raw/master/csl-citation.json"} </w:instrText>
      </w:r>
      <w:r w:rsidRPr="005156DB">
        <w:fldChar w:fldCharType="separate"/>
      </w:r>
      <w:r w:rsidR="00517DBC" w:rsidRPr="005156DB">
        <w:t>Id.</w:t>
      </w:r>
      <w:r w:rsidRPr="005156DB">
        <w:fldChar w:fldCharType="end"/>
      </w:r>
    </w:p>
  </w:footnote>
  <w:footnote w:id="121">
    <w:p w14:paraId="7FCF590C" w14:textId="7B404393" w:rsidR="00494E9C"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{"citationID":"LefTFErb","properties":{"formattedCitation":"Grant Glazebrook, {\\i{}supra} note 37 at 211\\uc0\\u8211{}213.","plainCitation":"Grant Glazebrook, supra note 37 at 211–213.","noteIndex":122},"citationItems":[{"id":111,"uris":["http://zotero.org/users/10501483/items/C43SYD8D"],"itemData":{"id":111,"type":"article-journal","container-title":"Northwestern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Glazebrook","given":""}],"issued":{"date-parts":[["2023",1,1]]}},"locator":"211-213","label":"page"}],"schema":"https://github.com/citation-style-language/schema/raw/master/csl-citation.json"} </w:instrText>
      </w:r>
      <w:r w:rsidRPr="005156DB">
        <w:fldChar w:fldCharType="separate"/>
      </w:r>
      <w:r w:rsidRPr="005156DB">
        <w:t>Grant Glazebrook, supra note 37 at 211–213.</w:t>
      </w:r>
      <w:r w:rsidRPr="005156DB">
        <w:fldChar w:fldCharType="end"/>
      </w:r>
    </w:p>
  </w:footnote>
  <w:footnote w:id="122">
    <w:p w14:paraId="6FE53681" w14:textId="23A486DE" w:rsidR="00C8086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A7821" w:rsidRPr="005156DB">
        <w:instrText xml:space="preserve"> ADDIN ZOTERO_ITEM CSL_CITATION {"citationID":"W5fX8HIY","properties":{"formattedCitation":"The primary functions of s\\uc0\\u246{}p, {\\scaps s\\uc0\\u246{}p}, https://soep-online.de/en/the-primary-functions-of-sop/.","plainCitation":"The primary functions of söp, söp, https://soep-online.de/en/the-primary-functions-of-sop/.","noteIndex":123},"citationItems":[{"id":601,"uris":["http://zotero.org/users/10501483/items/TB9LHSAJ"],"itemData":{"id":601,"type":"post-weblog","container-title":"söp","language":"en-US","title":"The primary functions of söp","URL":"https://soep-online.de/en/the-primary-functions-of-sop/"}}],"schema":"https://github.com/citation-style-language/schema/raw/master/csl-citation.json"} </w:instrText>
      </w:r>
      <w:r w:rsidRPr="005156DB">
        <w:fldChar w:fldCharType="separate"/>
      </w:r>
      <w:r w:rsidRPr="005156DB">
        <w:t xml:space="preserve">The primary functions of söp, </w:t>
      </w:r>
      <w:r w:rsidRPr="005156DB">
        <w:rPr>
          <w:smallCaps/>
        </w:rPr>
        <w:t>söp</w:t>
      </w:r>
      <w:r w:rsidRPr="005156DB">
        <w:t>, https://soep-online.de/en/the-primary-functions-of-sop/.</w:t>
      </w:r>
      <w:r w:rsidRPr="005156DB">
        <w:fldChar w:fldCharType="end"/>
      </w:r>
    </w:p>
  </w:footnote>
  <w:footnote w:id="123">
    <w:p w14:paraId="0F0227D8" w14:textId="7976A74C" w:rsidR="003F25C6"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903D91" w:rsidRPr="005156DB">
        <w:instrText xml:space="preserve"> ADDIN ZOTERO_ITEM CSL_CITATION {"citationID":"L8iP8AD1","properties":{"formattedCitation":"Grant Glazebrook, {\\i{}supra} note 37 at 212.","plainCitation":"Grant Glazebrook, supra note 37 at 212.","noteIndex":124},"citationItems":[{"id":111,"uris":["http://zotero.org/users/10501483/items/C43SYD8D"],"itemData":{"id":111,"type":"article-journal","container-title":"Northwestern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Glazebrook","given":""}],"issued":{"date-parts":[["2023",1,1]]}},"locator":"212","label":"page"}],"schema":"https://github.com/citation-style-language/schema/raw/master/csl-citation.json"} </w:instrText>
      </w:r>
      <w:r w:rsidRPr="005156DB">
        <w:fldChar w:fldCharType="separate"/>
      </w:r>
      <w:r w:rsidR="00903D91" w:rsidRPr="005156DB">
        <w:t>Grant Glazebrook, supra note 37 at 212.</w:t>
      </w:r>
      <w:r w:rsidRPr="005156DB">
        <w:fldChar w:fldCharType="end"/>
      </w:r>
    </w:p>
  </w:footnote>
  <w:footnote w:id="124">
    <w:p w14:paraId="59716836" w14:textId="77777777" w:rsidR="004A7821"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{"citationID":"DsobRKH2","properties":{"formattedCitation":"The conciliation procedure, {\\scaps s\\uc0\\u246{}p}, https://soep-online.de/en/the-conciliation-procedure/.","plainCitation":"The conciliation procedure, söp, https://soep-online.de/en/the-conciliation-procedure/.","noteIndex":125},"citationItems":[{"id":634,"uris":["http://zotero.org/users/10501483/items/4SMFJYY7"],"itemData":{"id":634,"type":"post-weblog","container-title":"söp","language":"en-US","title":"The conciliation procedure","URL":"https://soep-online.de/en/the-conciliation-procedure/"}}],"schema":"https://github.com/citation-style-language/schema/raw/master/csl-citation.json"} </w:instrText>
      </w:r>
      <w:r w:rsidRPr="005156DB">
        <w:fldChar w:fldCharType="separate"/>
      </w:r>
      <w:r w:rsidRPr="005156DB">
        <w:t xml:space="preserve">The conciliation procedure, </w:t>
      </w:r>
      <w:r w:rsidRPr="005156DB">
        <w:rPr>
          <w:smallCaps/>
        </w:rPr>
        <w:t>söp</w:t>
      </w:r>
      <w:r w:rsidRPr="005156DB">
        <w:t>, https://soep-online.de/en/the-conciliation-procedure/.</w:t>
      </w:r>
      <w:r w:rsidRPr="005156DB">
        <w:fldChar w:fldCharType="end"/>
      </w:r>
    </w:p>
  </w:footnote>
  <w:footnote w:id="125">
    <w:p w14:paraId="350DD775" w14:textId="150D76EE" w:rsidR="004A7821"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cndDvgqk","properties":{"formattedCitation":"{\\i{}Id.}","plainCitation":"Id.","noteIndex":126},"citationItems":[{"id":634,"uris":["http://zotero.org/users/10501483/items/4SMFJYY7"],"itemData":{"id":634,"type":"post-weblog","container-title":"söp","language":"en-US","title":"The conciliation procedure","URL":"https://soep-online.de/en/the-conciliation-procedure/"}}],"schema":"https://github.com/citation-style-language/schema/raw/master/csl-citation.json"} </w:instrText>
      </w:r>
      <w:r w:rsidRPr="005156DB">
        <w:fldChar w:fldCharType="separate"/>
      </w:r>
      <w:r w:rsidRPr="005156DB">
        <w:t>Id.</w:t>
      </w:r>
      <w:r w:rsidRPr="005156DB">
        <w:fldChar w:fldCharType="end"/>
      </w:r>
    </w:p>
  </w:footnote>
  <w:footnote w:id="126">
    <w:p w14:paraId="5A9492B1" w14:textId="3A9A5B1F" w:rsidR="003F38C1"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A7821" w:rsidRPr="005156DB">
        <w:instrText xml:space="preserve"> ADDIN ZOTERO_ITEM CSL_CITATION {"citationID":"fktVwjWB","properties":{"formattedCitation":"{\\i{}Id.}","plainCitation":"Id.","noteIndex":127},"citationItems":[{"id":634,"uris":["http://zotero.org/users/10501483/items/4SMFJYY7"],"itemData":{"id":634,"type":"post-weblog","container-title":"söp","language":"en-US","title":"The conciliation procedure","URL":"https://soep-online.de/en/the-conciliation-procedure/"}}],"schema":"https://github.com/citation-style-language/schema/raw/master/csl-citation.json"} </w:instrText>
      </w:r>
      <w:r w:rsidRPr="005156DB">
        <w:fldChar w:fldCharType="separate"/>
      </w:r>
      <w:r w:rsidR="004A7821" w:rsidRPr="005156DB">
        <w:t>Id.</w:t>
      </w:r>
      <w:r w:rsidRPr="005156DB">
        <w:fldChar w:fldCharType="end"/>
      </w:r>
    </w:p>
  </w:footnote>
  <w:footnote w:id="127">
    <w:p w14:paraId="62F691BC" w14:textId="4E60BB4A" w:rsidR="00307AF3"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A7821" w:rsidRPr="005156DB">
        <w:instrText xml:space="preserve"> ADDIN ZOTERO_ITEM CSL_CITATION {"citationID":"HVuQaQCd","properties":{"formattedCitation":"{\\i{}Id.}","plainCitation":"Id.","noteIndex":128},"citationItems":[{"id":634,"uris":["http://zotero.org/users/10501483/items/4SMFJYY7"],"itemData":{"id":634,"type":"post-weblog","container-title":"söp","language":"en-US","title":"The conciliation procedure","URL":"https://soep-online.de/en/the-conciliation-procedure/"}}],"schema":"https://github.com/citation-style-language/schema/raw/master/csl-citation.json"} </w:instrText>
      </w:r>
      <w:r w:rsidRPr="005156DB">
        <w:fldChar w:fldCharType="separate"/>
      </w:r>
      <w:r w:rsidRPr="005156DB">
        <w:t>Id.</w:t>
      </w:r>
      <w:r w:rsidRPr="005156DB">
        <w:fldChar w:fldCharType="end"/>
      </w:r>
    </w:p>
  </w:footnote>
  <w:footnote w:id="128">
    <w:p w14:paraId="4758C273" w14:textId="45012D46" w:rsidR="00267E58"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A7821" w:rsidRPr="005156DB">
        <w:instrText xml:space="preserve"> ADDIN ZOTERO_ITEM CSL_CITATION {"citationID":"crBGPoil","properties":{"formattedCitation":"{\\scaps s\\uc0\\u246{}p}, {\\i{}Rules of Procedure 2023}, (2023), https://soep-online.de/wp-content/uploads/2023/01/soep-Rules-of-Procedure_2023.pdf.","plainCitation":"söp, Rules of Procedure 2023, (2023), https://soep-online.de/wp-content/uploads/2023/01/soep-Rules-of-Procedure_2023.pdf.","noteIndex":129},"citationItems":[{"id":635,"uris":["http://zotero.org/users/10501483/items/BUBG8W2U"],"itemData":{"id":635,"type":"report","title":"Rules of Procedure 2023","URL":"https://soep-online.de/wp-content/uploads/2023/01/soep-Rules-of-Procedure_2023.pdf","author":[{"literal":"söp"}],"issued":{"date-parts":[["2023"]]}}}],"schema":"https://github.com/citation-style-language/schema/raw/master/csl-citation.json"} </w:instrText>
      </w:r>
      <w:r w:rsidRPr="005156DB">
        <w:fldChar w:fldCharType="separate"/>
      </w:r>
      <w:r w:rsidR="004A7821" w:rsidRPr="005156DB">
        <w:rPr>
          <w:smallCaps/>
        </w:rPr>
        <w:t>söp</w:t>
      </w:r>
      <w:r w:rsidR="004A7821" w:rsidRPr="005156DB">
        <w:t>, Rules of Procedure 2023, (2023), https://soep-online.de/wp-content/uploads/2023/01/soep-Rules-of-Procedure_2023.pdf.</w:t>
      </w:r>
      <w:r w:rsidRPr="005156DB">
        <w:fldChar w:fldCharType="end"/>
      </w:r>
    </w:p>
  </w:footnote>
  <w:footnote w:id="129">
    <w:p w14:paraId="65BE2C4D" w14:textId="5F07A688" w:rsidR="00267E58"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A7821" w:rsidRPr="005156DB">
        <w:instrText xml:space="preserve"> ADDIN ZOTERO_ITEM CSL_CITATION {"citationID":"KMHJvAlV","properties":{"formattedCitation":"{\\i{}Id.}","plainCitation":"Id.","noteIndex":130},"citationItems":[{"id":635,"uris":["http://zotero.org/users/10501483/items/BUBG8W2U"],"itemData":{"id":635,"type":"report","title":"Rules of Procedure 2023","URL":"https://soep-online.de/wp-content/uploads/2023/01/soep-Rules-of-Procedure_2023.pdf","author":[{"literal":"söp"}],"issued":{"date-parts":[["2023"]]}}}],"schema":"https://github.com/citation-style-language/schema/raw/master/csl-citation.json"} </w:instrText>
      </w:r>
      <w:r w:rsidRPr="005156DB">
        <w:fldChar w:fldCharType="separate"/>
      </w:r>
      <w:r w:rsidR="004A7821" w:rsidRPr="005156DB">
        <w:t>Id.</w:t>
      </w:r>
      <w:r w:rsidRPr="005156DB">
        <w:fldChar w:fldCharType="end"/>
      </w:r>
    </w:p>
  </w:footnote>
  <w:footnote w:id="130">
    <w:p w14:paraId="4555EBDC" w14:textId="360837CB" w:rsidR="00037A34"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A7821" w:rsidRPr="005156DB">
        <w:instrText xml:space="preserve"> ADDIN ZOTERO_ITEM CSL_CITATION {"citationID":"EN4B5UYN","properties":{"formattedCitation":"The conciliation procedure, {\\i{}supra} note 125.","plainCitation":"The conciliation procedure, supra note 125.","noteIndex":131},"citationItems":[{"id":634,"uris":["http://zotero.org/users/10501483/items/4SMFJYY7"],"itemData":{"id":634,"type":"post-weblog","container-title":"söp","language":"en-US","title":"The conciliation procedure","URL":"https://soep-online.de/en/the-conciliation-procedure/"}}],"schema":"https://github.com/citation-style-language/schema/raw/master/csl-citation.json"} </w:instrText>
      </w:r>
      <w:r w:rsidRPr="005156DB">
        <w:fldChar w:fldCharType="separate"/>
      </w:r>
      <w:r w:rsidR="00267E58" w:rsidRPr="005156DB">
        <w:t>The conciliation procedure, supra note 125.</w:t>
      </w:r>
      <w:r w:rsidRPr="005156DB">
        <w:fldChar w:fldCharType="end"/>
      </w:r>
    </w:p>
  </w:footnote>
  <w:footnote w:id="131">
    <w:p w14:paraId="0277D7FA" w14:textId="3B2E1EAE" w:rsidR="00D7628C"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A7821" w:rsidRPr="005156DB">
        <w:instrText xml:space="preserve"> ADDIN ZOTERO_ITEM CSL_CITATION {"citationID":"X9uAm9in","properties":{"formattedCitation":"{\\i{}Id.}","plainCitation":"Id.","noteIndex":132},"citationItems":[{"id":634,"uris":["http://zotero.org/users/10501483/items/4SMFJYY7"],"itemData":{"id":634,"type":"post-weblog","container-title":"söp","language":"en-US","title":"The conciliation procedure","URL":"https://soep-online.de/en/the-conciliation-procedure/"}}],"schema":"https://github.com/citation-style-language/schema/raw/master/csl-citation.json"} </w:instrText>
      </w:r>
      <w:r w:rsidRPr="005156DB">
        <w:fldChar w:fldCharType="separate"/>
      </w:r>
      <w:r w:rsidRPr="005156DB">
        <w:t>Id.</w:t>
      </w:r>
      <w:r w:rsidRPr="005156DB">
        <w:fldChar w:fldCharType="end"/>
      </w:r>
    </w:p>
  </w:footnote>
  <w:footnote w:id="132">
    <w:p w14:paraId="650EA47E" w14:textId="733904FD" w:rsidR="00D7628C"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4A7821" w:rsidRPr="005156DB">
        <w:instrText xml:space="preserve"> ADDIN ZOTERO_ITEM CSL_CITATION {"citationID":"CnfbHS8d","properties":{"formattedCitation":"{\\i{}Id.}","plainCitation":"Id.","noteIndex":133},"citationItems":[{"id":634,"uris":["http://zotero.org/users/10501483/items/4SMFJYY7"],"itemData":{"id":634,"type":"post-weblog","container-title":"söp","language":"en-US","title":"The conciliation procedure","URL":"https://soep-online.de/en/the-conciliation-procedure/"}}],"schema":"https://github.com/citation-style-language/schema/raw/master/csl-citation.json"} </w:instrText>
      </w:r>
      <w:r w:rsidRPr="005156DB">
        <w:fldChar w:fldCharType="separate"/>
      </w:r>
      <w:r w:rsidRPr="005156DB">
        <w:t>Id.</w:t>
      </w:r>
      <w:r w:rsidRPr="005156DB">
        <w:fldChar w:fldCharType="end"/>
      </w:r>
    </w:p>
  </w:footnote>
  <w:footnote w:id="133">
    <w:p w14:paraId="3E1153E0" w14:textId="07A94E17" w:rsidR="00CC7E74"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Pr="005156DB">
        <w:instrText xml:space="preserve"> ADDIN ZOTERO_ITEM CSL_CITATION {"citationID":"GyPZ1Wjg","properties":{"formattedCitation":"Cort\\uc0\\u233{}s, {\\i{}supra} note 111.","plainCitation":"Cortés, supra note 111.","noteIndex":134},"citationItems":[{"id":632,"uris":["http://zotero.org/users/10501483/items/3IGSSSME"],"itemData":{"id":632,"type":"webpage","abstract":"In March 2022, Order TMA/201/2022 was published in the &lt;i&gt;Spanish Official Gazette&lt;/i&gt;, approving a new alternative dispute resolution procedure for air passenger claims in Spain. The Spanish Aviation and Safety Agency (AESA) is now in the final stages of implementing this new proceeding. Recently, the AESA organised a meeting to explain some of the mechanics and issues that airlines must take into account. This article summarises the topics covered.","container-title":"Lexology","language":"en","title":"Latest updates on Spain's new ADR procedure for air passenger disputes","URL":"https://www.lexology.com/commentary/aviation/spain/augusta-abogados/latest-updates-on-spains-new-adr-procedure-for-air-passenger-disputes","author":[{"family":"Cortés","given":"Jaime Fernández"}],"issued":{"date-parts":[["2023",2,1]]}}}],"schema":"https://github.com/citation-style-language/schema/raw/master/csl-citation.json"} </w:instrText>
      </w:r>
      <w:r w:rsidRPr="005156DB">
        <w:fldChar w:fldCharType="separate"/>
      </w:r>
      <w:r w:rsidRPr="005156DB">
        <w:t>Cortés, supra note 111.</w:t>
      </w:r>
      <w:r w:rsidRPr="005156DB">
        <w:fldChar w:fldCharType="end"/>
      </w:r>
    </w:p>
  </w:footnote>
  <w:footnote w:id="134">
    <w:p w14:paraId="0BB2F90B" w14:textId="00790AD3" w:rsidR="00CC7E74"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1B3DCA" w:rsidRPr="005156DB">
        <w:instrText xml:space="preserve"> ADDIN ZOTERO_ITEM CSL_CITATION {"citationID":"0S6NJC2s","properties":{"formattedCitation":"The conciliation procedure, {\\i{}supra} note 125.","plainCitation":"The conciliation procedure, supra note 125.","noteIndex":135},"citationItems":[{"id":634,"uris":["http://zotero.org/users/10501483/items/4SMFJYY7"],"itemData":{"id":634,"type":"post-weblog","container-title":"söp","language":"en-US","title":"The conciliation procedure","URL":"https://soep-online.de/en/the-conciliation-procedure/"}}],"schema":"https://github.com/citation-style-language/schema/raw/master/csl-citation.json"} </w:instrText>
      </w:r>
      <w:r w:rsidRPr="005156DB">
        <w:fldChar w:fldCharType="separate"/>
      </w:r>
      <w:r w:rsidR="001B3DCA" w:rsidRPr="005156DB">
        <w:t>The conciliation procedure, supra note 125.</w:t>
      </w:r>
      <w:r w:rsidRPr="005156DB">
        <w:fldChar w:fldCharType="end"/>
      </w:r>
    </w:p>
  </w:footnote>
  <w:footnote w:id="135">
    <w:p w14:paraId="34472A95" w14:textId="44D97056" w:rsidR="00EE3832"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2083A" w:rsidRPr="005156DB">
        <w:instrText xml:space="preserve"> ADDIN ZOTERO_ITEM CSL_CITATION {"citationID":"VFWtU30g","properties":{"formattedCitation":"{\\i{}Id.}","plainCitation":"Id.","noteIndex":136},"citationItems":[{"id":634,"uris":["http://zotero.org/users/10501483/items/4SMFJYY7"],"itemData":{"id":634,"type":"post-weblog","container-title":"söp","language":"en-US","title":"The conciliation procedure","URL":"https://soep-online.de/en/the-conciliation-procedure/"}}],"schema":"https://github.com/citation-style-language/schema/raw/master/csl-citation.json"} </w:instrText>
      </w:r>
      <w:r w:rsidRPr="005156DB">
        <w:fldChar w:fldCharType="separate"/>
      </w:r>
      <w:r w:rsidR="0032083A" w:rsidRPr="005156DB">
        <w:t>Id.</w:t>
      </w:r>
      <w:r w:rsidRPr="005156DB">
        <w:fldChar w:fldCharType="end"/>
      </w:r>
    </w:p>
  </w:footnote>
  <w:footnote w:id="136">
    <w:p w14:paraId="69FADDAF" w14:textId="6BF101F9" w:rsidR="0011539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2083A" w:rsidRPr="005156DB">
        <w:instrText xml:space="preserve"> ADDIN ZOTERO_ITEM CSL_CITATION {"citationID":"xwsgXsxm","properties":{"formattedCitation":"Grant Glazebrook, {\\i{}supra} note 37 at 211\\uc0\\u8211{}213.","plainCitation":"Grant Glazebrook, supra note 37 at 211–213.","noteIndex":137},"citationItems":[{"id":111,"uris":["http://zotero.org/users/10501483/items/C43SYD8D"],"itemData":{"id":111,"type":"article-journal","container-title":"Northwestern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Glazebrook","given":""}],"issued":{"date-parts":[["2023",1,1]]}},"locator":"211-213","label":"page"}],"schema":"https://github.com/citation-style-language/schema/raw/master/csl-citation.json"} </w:instrText>
      </w:r>
      <w:r w:rsidRPr="005156DB">
        <w:fldChar w:fldCharType="separate"/>
      </w:r>
      <w:r w:rsidRPr="005156DB">
        <w:t>Grant Glazebrook, supra note 37 at 211–213.</w:t>
      </w:r>
      <w:r w:rsidRPr="005156DB">
        <w:fldChar w:fldCharType="end"/>
      </w:r>
    </w:p>
  </w:footnote>
  <w:footnote w:id="137">
    <w:p w14:paraId="069C058F" w14:textId="2B76FAA1" w:rsidR="0011539B"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2083A" w:rsidRPr="005156DB">
        <w:instrText xml:space="preserve"> ADDIN ZOTERO_ITEM CSL_CITATION {"citationID":"iptsfhpV","properties":{"formattedCitation":"{\\i{}Id.}","plainCitation":"Id.","noteIndex":138},"citationItems":[{"id":111,"uris":["http://zotero.org/users/10501483/items/C43SYD8D"],"itemData":{"id":111,"type":"article-journal","container-title":"Northwestern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Glazebrook","given":""}],"issued":{"date-parts":[["2023",1,1]]}},"locator":"211-213","label":"page"}],"schema":"https://github.com/citation-style-language/schema/raw/master/csl-citation.json"} </w:instrText>
      </w:r>
      <w:r w:rsidRPr="005156DB">
        <w:fldChar w:fldCharType="separate"/>
      </w:r>
      <w:r w:rsidR="0032083A" w:rsidRPr="005156DB">
        <w:t>Id.</w:t>
      </w:r>
      <w:r w:rsidRPr="005156DB">
        <w:fldChar w:fldCharType="end"/>
      </w:r>
    </w:p>
  </w:footnote>
  <w:footnote w:id="138">
    <w:p w14:paraId="5F2274AF" w14:textId="2AD099A4" w:rsidR="00EE3832"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2083A" w:rsidRPr="005156DB">
        <w:instrText xml:space="preserve"> ADDIN ZOTERO_ITEM CSL_CITATION {"citationID":"V1r8rBoW","properties":{"formattedCitation":"{\\i{}Id.}","plainCitation":"Id.","noteIndex":139},"citationItems":[{"id":111,"uris":["http://zotero.org/users/10501483/items/C43SYD8D"],"itemData":{"id":111,"type":"article-journal","container-title":"Northwestern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Glazebrook","given":""}],"issued":{"date-parts":[["2023",1,1]]}},"locator":"211-213","label":"page"}],"schema":"https://github.com/citation-style-language/schema/raw/master/csl-citation.json"} </w:instrText>
      </w:r>
      <w:r w:rsidRPr="005156DB">
        <w:fldChar w:fldCharType="separate"/>
      </w:r>
      <w:r w:rsidR="0032083A" w:rsidRPr="005156DB">
        <w:t>Id.</w:t>
      </w:r>
      <w:r w:rsidRPr="005156DB">
        <w:fldChar w:fldCharType="end"/>
      </w:r>
    </w:p>
  </w:footnote>
  <w:footnote w:id="139">
    <w:p w14:paraId="6186BC29" w14:textId="30976FFD" w:rsidR="00EE3832"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32083A" w:rsidRPr="005156DB">
        <w:instrText xml:space="preserve"> ADDIN ZOTERO_ITEM CSL_CITATION {"citationID":"JhSqXqSG","properties":{"formattedCitation":"{\\i{}Id.}","plainCitation":"Id.","noteIndex":140},"citationItems":[{"id":111,"uris":["http://zotero.org/users/10501483/items/C43SYD8D"],"itemData":{"id":111,"type":"article-journal","container-title":"Northwestern Journal of International Law &amp; Business","issue":"2","page":"185","title":"Friendly Skies, Unfriendly Terms: Class Action Waivers and Force Majeure Clauses in Airline Contracts of Carriage","title-short":"Friendly Skies, Unfriendly Terms","volume":"43","author":[{"family":"Grant Glazebrook","given":""}],"issued":{"date-parts":[["2023",1,1]]}},"locator":"211-213","label":"page"}],"schema":"https://github.com/citation-style-language/schema/raw/master/csl-citation.json"} </w:instrText>
      </w:r>
      <w:r w:rsidRPr="005156DB">
        <w:fldChar w:fldCharType="separate"/>
      </w:r>
      <w:r w:rsidR="0032083A" w:rsidRPr="005156DB">
        <w:t>Id.</w:t>
      </w:r>
      <w:r w:rsidRPr="005156DB">
        <w:fldChar w:fldCharType="end"/>
      </w:r>
    </w:p>
  </w:footnote>
  <w:footnote w:id="140">
    <w:p w14:paraId="2AF893D7" w14:textId="51550154" w:rsidR="00BC63AA"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FB1427" w:rsidRPr="005156DB">
        <w:instrText xml:space="preserve"> ADDIN ZOTERO_ITEM CSL_CITATION {"citationID":"b7rQ4o9Y","properties":{"formattedCitation":"Niall Kearney, {\\i{}Air Passenger Rights in the European Union \\uc0\\u8211{} Developing a Customer Friendly Model for Airline Carriers within the Context of Judicial, Extra-\\uc0\\u173{}judicial and Trader Redress}, 1, 19\\uc0\\u8211{}39 (2014).","plainCitation":"Niall Kearney, Air Passenger Rights in the European Union – Developing a Customer Friendly Model for Airline Carriers within the Context of Judicial, Extra-­judicial and Trader Redress, 1, 19–39 (2014).","noteIndex":141},"citationItems":[{"id":641,"uris":["http://zotero.org/users/10501483/items/IZVNZ24I"],"itemData":{"id":641,"type":"article-journal","abstract":"This paper critiques the development of Air Passenger Rights in a European context. Over the last decade, many technological advances have revolutionized the nature of the airline industry, how flights are booked, and consequently, how transport","language":"en","page":"1-81","source":"www.academia.edu","title":"Air Passenger Rights in the European Union – Developing a customer friendly model for Airline carriers within the context of judicial, extra-­judicial and trader redress","author":[{"family":"Kearney","given":"Niall"}],"issued":{"date-parts":[["2014"]]}},"locator":"19-39","label":"page"}],"schema":"https://github.com/citation-style-language/schema/raw/master/csl-citation.json"} </w:instrText>
      </w:r>
      <w:r w:rsidRPr="005156DB">
        <w:fldChar w:fldCharType="separate"/>
      </w:r>
      <w:r w:rsidR="00FB1427" w:rsidRPr="005156DB">
        <w:t>Niall Kearney, Air Passenger Rights in the European Union – Developing a Customer Friendly Model for Airline Carriers within the Context of Judicial, Extra-­judicial and Trader Redress, 1, 19–39 (2014).</w:t>
      </w:r>
      <w:r w:rsidRPr="005156DB">
        <w:fldChar w:fldCharType="end"/>
      </w:r>
    </w:p>
  </w:footnote>
  <w:footnote w:id="141">
    <w:p w14:paraId="7DB86D75" w14:textId="6FF8B813" w:rsidR="00973DC2" w:rsidRPr="005156DB" w:rsidRDefault="00000000" w:rsidP="00BF1424">
      <w:pPr>
        <w:pStyle w:val="FootnoteText"/>
      </w:pPr>
      <w:r w:rsidRPr="005156DB">
        <w:rPr>
          <w:rStyle w:val="FootnoteReference"/>
          <w:rFonts w:cs="Times New Roman"/>
          <w:sz w:val="24"/>
          <w:szCs w:val="24"/>
        </w:rPr>
        <w:footnoteRef/>
      </w:r>
      <w:r w:rsidRPr="005156DB">
        <w:t xml:space="preserve"> </w:t>
      </w:r>
      <w:r w:rsidRPr="005156DB">
        <w:fldChar w:fldCharType="begin"/>
      </w:r>
      <w:r w:rsidR="00FB1427" w:rsidRPr="005156DB">
        <w:instrText xml:space="preserve"> ADDIN ZOTERO_ITEM CSL_CITATION {"citationID":"dYcViwMN","properties":{"formattedCitation":"The impact of reputation, {\\scaps Airlines} (2014), https://airlines.iata.org/2014/05/22/impact-reputation.","plainCitation":"The impact of reputation, Airlines (2014), https://airlines.iata.org/2014/05/22/impact-reputation.","noteIndex":142},"citationItems":[{"id":639,"uris":["http://zotero.org/users/10501483/items/NFZ9X9IA"],"itemData":{"id":639,"type":"webpage","abstract":"As the industry celebrates 100 years of aviation, Graham Newton examines how improving reputation at the industry level is a collective affair and would allow competition to flourish","container-title":"Airlines","genre":"Page","language":"en","title":"The impact of reputation","URL":"https://airlines.iata.org/2014/05/22/impact-reputation","issued":{"date-parts":[["2014",5,22]]}}}],"schema":"https://github.com/citation-style-language/schema/raw/master/csl-citation.json"} </w:instrText>
      </w:r>
      <w:r w:rsidRPr="005156DB">
        <w:fldChar w:fldCharType="separate"/>
      </w:r>
      <w:r w:rsidRPr="005156DB">
        <w:t xml:space="preserve">The impact of reputation, </w:t>
      </w:r>
      <w:r w:rsidRPr="005156DB">
        <w:rPr>
          <w:smallCaps/>
        </w:rPr>
        <w:t>Airlines</w:t>
      </w:r>
      <w:r w:rsidRPr="005156DB">
        <w:t xml:space="preserve"> (2014), https://airlines.iata.org/2014/05/22/impact-reputation.</w:t>
      </w:r>
      <w:r w:rsidRPr="005156DB">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C8B"/>
    <w:multiLevelType w:val="hybridMultilevel"/>
    <w:tmpl w:val="5EBCEE22"/>
    <w:lvl w:ilvl="0" w:tplc="A8262998">
      <w:start w:val="1"/>
      <w:numFmt w:val="upperRoman"/>
      <w:lvlText w:val="%1."/>
      <w:lvlJc w:val="left"/>
      <w:pPr>
        <w:ind w:left="1080" w:hanging="720"/>
      </w:pPr>
      <w:rPr>
        <w:rFonts w:hint="default"/>
      </w:rPr>
    </w:lvl>
    <w:lvl w:ilvl="1" w:tplc="10AA854C" w:tentative="1">
      <w:start w:val="1"/>
      <w:numFmt w:val="lowerLetter"/>
      <w:lvlText w:val="%2."/>
      <w:lvlJc w:val="left"/>
      <w:pPr>
        <w:ind w:left="1440" w:hanging="360"/>
      </w:pPr>
    </w:lvl>
    <w:lvl w:ilvl="2" w:tplc="251C267A" w:tentative="1">
      <w:start w:val="1"/>
      <w:numFmt w:val="lowerRoman"/>
      <w:lvlText w:val="%3."/>
      <w:lvlJc w:val="right"/>
      <w:pPr>
        <w:ind w:left="2160" w:hanging="180"/>
      </w:pPr>
    </w:lvl>
    <w:lvl w:ilvl="3" w:tplc="810E70B2" w:tentative="1">
      <w:start w:val="1"/>
      <w:numFmt w:val="decimal"/>
      <w:lvlText w:val="%4."/>
      <w:lvlJc w:val="left"/>
      <w:pPr>
        <w:ind w:left="2880" w:hanging="360"/>
      </w:pPr>
    </w:lvl>
    <w:lvl w:ilvl="4" w:tplc="FF68DB80" w:tentative="1">
      <w:start w:val="1"/>
      <w:numFmt w:val="lowerLetter"/>
      <w:lvlText w:val="%5."/>
      <w:lvlJc w:val="left"/>
      <w:pPr>
        <w:ind w:left="3600" w:hanging="360"/>
      </w:pPr>
    </w:lvl>
    <w:lvl w:ilvl="5" w:tplc="6E9E0638" w:tentative="1">
      <w:start w:val="1"/>
      <w:numFmt w:val="lowerRoman"/>
      <w:lvlText w:val="%6."/>
      <w:lvlJc w:val="right"/>
      <w:pPr>
        <w:ind w:left="4320" w:hanging="180"/>
      </w:pPr>
    </w:lvl>
    <w:lvl w:ilvl="6" w:tplc="087E3F28" w:tentative="1">
      <w:start w:val="1"/>
      <w:numFmt w:val="decimal"/>
      <w:lvlText w:val="%7."/>
      <w:lvlJc w:val="left"/>
      <w:pPr>
        <w:ind w:left="5040" w:hanging="360"/>
      </w:pPr>
    </w:lvl>
    <w:lvl w:ilvl="7" w:tplc="32D8E71C" w:tentative="1">
      <w:start w:val="1"/>
      <w:numFmt w:val="lowerLetter"/>
      <w:lvlText w:val="%8."/>
      <w:lvlJc w:val="left"/>
      <w:pPr>
        <w:ind w:left="5760" w:hanging="360"/>
      </w:pPr>
    </w:lvl>
    <w:lvl w:ilvl="8" w:tplc="A9EA006E" w:tentative="1">
      <w:start w:val="1"/>
      <w:numFmt w:val="lowerRoman"/>
      <w:lvlText w:val="%9."/>
      <w:lvlJc w:val="right"/>
      <w:pPr>
        <w:ind w:left="6480" w:hanging="180"/>
      </w:pPr>
    </w:lvl>
  </w:abstractNum>
  <w:abstractNum w:abstractNumId="1" w15:restartNumberingAfterBreak="0">
    <w:nsid w:val="2ACC06FB"/>
    <w:multiLevelType w:val="hybridMultilevel"/>
    <w:tmpl w:val="EA1849CC"/>
    <w:lvl w:ilvl="0" w:tplc="7D383620">
      <w:start w:val="1"/>
      <w:numFmt w:val="bullet"/>
      <w:lvlText w:val=""/>
      <w:lvlJc w:val="left"/>
      <w:pPr>
        <w:ind w:left="720" w:hanging="360"/>
      </w:pPr>
      <w:rPr>
        <w:rFonts w:ascii="Symbol" w:hAnsi="Symbol" w:hint="default"/>
      </w:rPr>
    </w:lvl>
    <w:lvl w:ilvl="1" w:tplc="EC6EFC6A" w:tentative="1">
      <w:start w:val="1"/>
      <w:numFmt w:val="bullet"/>
      <w:lvlText w:val="o"/>
      <w:lvlJc w:val="left"/>
      <w:pPr>
        <w:ind w:left="1440" w:hanging="360"/>
      </w:pPr>
      <w:rPr>
        <w:rFonts w:ascii="Courier New" w:hAnsi="Courier New" w:cs="Courier New" w:hint="default"/>
      </w:rPr>
    </w:lvl>
    <w:lvl w:ilvl="2" w:tplc="28104DC0" w:tentative="1">
      <w:start w:val="1"/>
      <w:numFmt w:val="bullet"/>
      <w:lvlText w:val=""/>
      <w:lvlJc w:val="left"/>
      <w:pPr>
        <w:ind w:left="2160" w:hanging="360"/>
      </w:pPr>
      <w:rPr>
        <w:rFonts w:ascii="Wingdings" w:hAnsi="Wingdings" w:hint="default"/>
      </w:rPr>
    </w:lvl>
    <w:lvl w:ilvl="3" w:tplc="34201E14" w:tentative="1">
      <w:start w:val="1"/>
      <w:numFmt w:val="bullet"/>
      <w:lvlText w:val=""/>
      <w:lvlJc w:val="left"/>
      <w:pPr>
        <w:ind w:left="2880" w:hanging="360"/>
      </w:pPr>
      <w:rPr>
        <w:rFonts w:ascii="Symbol" w:hAnsi="Symbol" w:hint="default"/>
      </w:rPr>
    </w:lvl>
    <w:lvl w:ilvl="4" w:tplc="38D6BA5C" w:tentative="1">
      <w:start w:val="1"/>
      <w:numFmt w:val="bullet"/>
      <w:lvlText w:val="o"/>
      <w:lvlJc w:val="left"/>
      <w:pPr>
        <w:ind w:left="3600" w:hanging="360"/>
      </w:pPr>
      <w:rPr>
        <w:rFonts w:ascii="Courier New" w:hAnsi="Courier New" w:cs="Courier New" w:hint="default"/>
      </w:rPr>
    </w:lvl>
    <w:lvl w:ilvl="5" w:tplc="EC94828C" w:tentative="1">
      <w:start w:val="1"/>
      <w:numFmt w:val="bullet"/>
      <w:lvlText w:val=""/>
      <w:lvlJc w:val="left"/>
      <w:pPr>
        <w:ind w:left="4320" w:hanging="360"/>
      </w:pPr>
      <w:rPr>
        <w:rFonts w:ascii="Wingdings" w:hAnsi="Wingdings" w:hint="default"/>
      </w:rPr>
    </w:lvl>
    <w:lvl w:ilvl="6" w:tplc="CE1ECB1C" w:tentative="1">
      <w:start w:val="1"/>
      <w:numFmt w:val="bullet"/>
      <w:lvlText w:val=""/>
      <w:lvlJc w:val="left"/>
      <w:pPr>
        <w:ind w:left="5040" w:hanging="360"/>
      </w:pPr>
      <w:rPr>
        <w:rFonts w:ascii="Symbol" w:hAnsi="Symbol" w:hint="default"/>
      </w:rPr>
    </w:lvl>
    <w:lvl w:ilvl="7" w:tplc="67909726" w:tentative="1">
      <w:start w:val="1"/>
      <w:numFmt w:val="bullet"/>
      <w:lvlText w:val="o"/>
      <w:lvlJc w:val="left"/>
      <w:pPr>
        <w:ind w:left="5760" w:hanging="360"/>
      </w:pPr>
      <w:rPr>
        <w:rFonts w:ascii="Courier New" w:hAnsi="Courier New" w:cs="Courier New" w:hint="default"/>
      </w:rPr>
    </w:lvl>
    <w:lvl w:ilvl="8" w:tplc="0BB2ED30" w:tentative="1">
      <w:start w:val="1"/>
      <w:numFmt w:val="bullet"/>
      <w:lvlText w:val=""/>
      <w:lvlJc w:val="left"/>
      <w:pPr>
        <w:ind w:left="6480" w:hanging="360"/>
      </w:pPr>
      <w:rPr>
        <w:rFonts w:ascii="Wingdings" w:hAnsi="Wingdings" w:hint="default"/>
      </w:rPr>
    </w:lvl>
  </w:abstractNum>
  <w:abstractNum w:abstractNumId="2" w15:restartNumberingAfterBreak="0">
    <w:nsid w:val="2E145F67"/>
    <w:multiLevelType w:val="multilevel"/>
    <w:tmpl w:val="030C4468"/>
    <w:lvl w:ilvl="0">
      <w:start w:val="1"/>
      <w:numFmt w:val="upperRoman"/>
      <w:lvlText w:val="%1."/>
      <w:lvlJc w:val="left"/>
      <w:pPr>
        <w:ind w:left="0" w:firstLine="0"/>
      </w:pPr>
      <w:rPr>
        <w:rFonts w:ascii="Times New Roman" w:hAnsi="Times New Roman" w:hint="default"/>
        <w:u w:val="none"/>
      </w:rPr>
    </w:lvl>
    <w:lvl w:ilvl="1">
      <w:start w:val="1"/>
      <w:numFmt w:val="upperLetter"/>
      <w:lvlText w:val="%2."/>
      <w:lvlJc w:val="left"/>
      <w:pPr>
        <w:ind w:left="720" w:firstLine="0"/>
      </w:pPr>
    </w:lvl>
    <w:lvl w:ilvl="2">
      <w:start w:val="1"/>
      <w:numFmt w:val="decimal"/>
      <w:lvlText w:val="%3."/>
      <w:lvlJc w:val="left"/>
      <w:pPr>
        <w:ind w:left="1440" w:firstLine="0"/>
      </w:pPr>
      <w:rPr>
        <w:rFonts w:ascii="Times New Roman" w:hAnsi="Times New Roman" w:hint="default"/>
      </w:rPr>
    </w:lvl>
    <w:lvl w:ilvl="3">
      <w:start w:val="1"/>
      <w:numFmt w:val="lowerLetter"/>
      <w:lvlText w:val="%4)"/>
      <w:lvlJc w:val="left"/>
      <w:pPr>
        <w:ind w:left="2160" w:firstLine="0"/>
      </w:pPr>
      <w:rPr>
        <w:rFonts w:ascii="Times New Roman" w:hAnsi="Times New Roman"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352E527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3535780C"/>
    <w:multiLevelType w:val="hybridMultilevel"/>
    <w:tmpl w:val="50D8CEE8"/>
    <w:lvl w:ilvl="0" w:tplc="2610901C">
      <w:start w:val="1"/>
      <w:numFmt w:val="bullet"/>
      <w:lvlText w:val=""/>
      <w:lvlJc w:val="left"/>
      <w:pPr>
        <w:ind w:left="720" w:hanging="360"/>
      </w:pPr>
      <w:rPr>
        <w:rFonts w:ascii="Symbol" w:hAnsi="Symbol" w:hint="default"/>
      </w:rPr>
    </w:lvl>
    <w:lvl w:ilvl="1" w:tplc="15C68C1C" w:tentative="1">
      <w:start w:val="1"/>
      <w:numFmt w:val="bullet"/>
      <w:lvlText w:val="o"/>
      <w:lvlJc w:val="left"/>
      <w:pPr>
        <w:ind w:left="1440" w:hanging="360"/>
      </w:pPr>
      <w:rPr>
        <w:rFonts w:ascii="Courier New" w:hAnsi="Courier New" w:cs="Courier New" w:hint="default"/>
      </w:rPr>
    </w:lvl>
    <w:lvl w:ilvl="2" w:tplc="A9A83954" w:tentative="1">
      <w:start w:val="1"/>
      <w:numFmt w:val="bullet"/>
      <w:lvlText w:val=""/>
      <w:lvlJc w:val="left"/>
      <w:pPr>
        <w:ind w:left="2160" w:hanging="360"/>
      </w:pPr>
      <w:rPr>
        <w:rFonts w:ascii="Wingdings" w:hAnsi="Wingdings" w:hint="default"/>
      </w:rPr>
    </w:lvl>
    <w:lvl w:ilvl="3" w:tplc="DDB03314" w:tentative="1">
      <w:start w:val="1"/>
      <w:numFmt w:val="bullet"/>
      <w:lvlText w:val=""/>
      <w:lvlJc w:val="left"/>
      <w:pPr>
        <w:ind w:left="2880" w:hanging="360"/>
      </w:pPr>
      <w:rPr>
        <w:rFonts w:ascii="Symbol" w:hAnsi="Symbol" w:hint="default"/>
      </w:rPr>
    </w:lvl>
    <w:lvl w:ilvl="4" w:tplc="0882C8C8" w:tentative="1">
      <w:start w:val="1"/>
      <w:numFmt w:val="bullet"/>
      <w:lvlText w:val="o"/>
      <w:lvlJc w:val="left"/>
      <w:pPr>
        <w:ind w:left="3600" w:hanging="360"/>
      </w:pPr>
      <w:rPr>
        <w:rFonts w:ascii="Courier New" w:hAnsi="Courier New" w:cs="Courier New" w:hint="default"/>
      </w:rPr>
    </w:lvl>
    <w:lvl w:ilvl="5" w:tplc="5C9EB1C6" w:tentative="1">
      <w:start w:val="1"/>
      <w:numFmt w:val="bullet"/>
      <w:lvlText w:val=""/>
      <w:lvlJc w:val="left"/>
      <w:pPr>
        <w:ind w:left="4320" w:hanging="360"/>
      </w:pPr>
      <w:rPr>
        <w:rFonts w:ascii="Wingdings" w:hAnsi="Wingdings" w:hint="default"/>
      </w:rPr>
    </w:lvl>
    <w:lvl w:ilvl="6" w:tplc="649AFCFC" w:tentative="1">
      <w:start w:val="1"/>
      <w:numFmt w:val="bullet"/>
      <w:lvlText w:val=""/>
      <w:lvlJc w:val="left"/>
      <w:pPr>
        <w:ind w:left="5040" w:hanging="360"/>
      </w:pPr>
      <w:rPr>
        <w:rFonts w:ascii="Symbol" w:hAnsi="Symbol" w:hint="default"/>
      </w:rPr>
    </w:lvl>
    <w:lvl w:ilvl="7" w:tplc="FEA48086" w:tentative="1">
      <w:start w:val="1"/>
      <w:numFmt w:val="bullet"/>
      <w:lvlText w:val="o"/>
      <w:lvlJc w:val="left"/>
      <w:pPr>
        <w:ind w:left="5760" w:hanging="360"/>
      </w:pPr>
      <w:rPr>
        <w:rFonts w:ascii="Courier New" w:hAnsi="Courier New" w:cs="Courier New" w:hint="default"/>
      </w:rPr>
    </w:lvl>
    <w:lvl w:ilvl="8" w:tplc="F7AAF704" w:tentative="1">
      <w:start w:val="1"/>
      <w:numFmt w:val="bullet"/>
      <w:lvlText w:val=""/>
      <w:lvlJc w:val="left"/>
      <w:pPr>
        <w:ind w:left="6480" w:hanging="360"/>
      </w:pPr>
      <w:rPr>
        <w:rFonts w:ascii="Wingdings" w:hAnsi="Wingdings" w:hint="default"/>
      </w:rPr>
    </w:lvl>
  </w:abstractNum>
  <w:abstractNum w:abstractNumId="5" w15:restartNumberingAfterBreak="0">
    <w:nsid w:val="50E223BA"/>
    <w:multiLevelType w:val="hybridMultilevel"/>
    <w:tmpl w:val="9FE00198"/>
    <w:lvl w:ilvl="0" w:tplc="AF9A56CE">
      <w:start w:val="1"/>
      <w:numFmt w:val="bullet"/>
      <w:lvlText w:val=""/>
      <w:lvlJc w:val="left"/>
      <w:pPr>
        <w:ind w:left="720" w:hanging="360"/>
      </w:pPr>
      <w:rPr>
        <w:rFonts w:ascii="Symbol" w:hAnsi="Symbol" w:hint="default"/>
      </w:rPr>
    </w:lvl>
    <w:lvl w:ilvl="1" w:tplc="AFBA0002" w:tentative="1">
      <w:start w:val="1"/>
      <w:numFmt w:val="bullet"/>
      <w:lvlText w:val="o"/>
      <w:lvlJc w:val="left"/>
      <w:pPr>
        <w:ind w:left="1440" w:hanging="360"/>
      </w:pPr>
      <w:rPr>
        <w:rFonts w:ascii="Courier New" w:hAnsi="Courier New" w:cs="Courier New" w:hint="default"/>
      </w:rPr>
    </w:lvl>
    <w:lvl w:ilvl="2" w:tplc="C616CC02" w:tentative="1">
      <w:start w:val="1"/>
      <w:numFmt w:val="bullet"/>
      <w:lvlText w:val=""/>
      <w:lvlJc w:val="left"/>
      <w:pPr>
        <w:ind w:left="2160" w:hanging="360"/>
      </w:pPr>
      <w:rPr>
        <w:rFonts w:ascii="Wingdings" w:hAnsi="Wingdings" w:hint="default"/>
      </w:rPr>
    </w:lvl>
    <w:lvl w:ilvl="3" w:tplc="F168B6D0" w:tentative="1">
      <w:start w:val="1"/>
      <w:numFmt w:val="bullet"/>
      <w:lvlText w:val=""/>
      <w:lvlJc w:val="left"/>
      <w:pPr>
        <w:ind w:left="2880" w:hanging="360"/>
      </w:pPr>
      <w:rPr>
        <w:rFonts w:ascii="Symbol" w:hAnsi="Symbol" w:hint="default"/>
      </w:rPr>
    </w:lvl>
    <w:lvl w:ilvl="4" w:tplc="CACA362E" w:tentative="1">
      <w:start w:val="1"/>
      <w:numFmt w:val="bullet"/>
      <w:lvlText w:val="o"/>
      <w:lvlJc w:val="left"/>
      <w:pPr>
        <w:ind w:left="3600" w:hanging="360"/>
      </w:pPr>
      <w:rPr>
        <w:rFonts w:ascii="Courier New" w:hAnsi="Courier New" w:cs="Courier New" w:hint="default"/>
      </w:rPr>
    </w:lvl>
    <w:lvl w:ilvl="5" w:tplc="DB12D6F0" w:tentative="1">
      <w:start w:val="1"/>
      <w:numFmt w:val="bullet"/>
      <w:lvlText w:val=""/>
      <w:lvlJc w:val="left"/>
      <w:pPr>
        <w:ind w:left="4320" w:hanging="360"/>
      </w:pPr>
      <w:rPr>
        <w:rFonts w:ascii="Wingdings" w:hAnsi="Wingdings" w:hint="default"/>
      </w:rPr>
    </w:lvl>
    <w:lvl w:ilvl="6" w:tplc="6FF817DE" w:tentative="1">
      <w:start w:val="1"/>
      <w:numFmt w:val="bullet"/>
      <w:lvlText w:val=""/>
      <w:lvlJc w:val="left"/>
      <w:pPr>
        <w:ind w:left="5040" w:hanging="360"/>
      </w:pPr>
      <w:rPr>
        <w:rFonts w:ascii="Symbol" w:hAnsi="Symbol" w:hint="default"/>
      </w:rPr>
    </w:lvl>
    <w:lvl w:ilvl="7" w:tplc="EA76317A" w:tentative="1">
      <w:start w:val="1"/>
      <w:numFmt w:val="bullet"/>
      <w:lvlText w:val="o"/>
      <w:lvlJc w:val="left"/>
      <w:pPr>
        <w:ind w:left="5760" w:hanging="360"/>
      </w:pPr>
      <w:rPr>
        <w:rFonts w:ascii="Courier New" w:hAnsi="Courier New" w:cs="Courier New" w:hint="default"/>
      </w:rPr>
    </w:lvl>
    <w:lvl w:ilvl="8" w:tplc="94283E6A" w:tentative="1">
      <w:start w:val="1"/>
      <w:numFmt w:val="bullet"/>
      <w:lvlText w:val=""/>
      <w:lvlJc w:val="left"/>
      <w:pPr>
        <w:ind w:left="6480" w:hanging="360"/>
      </w:pPr>
      <w:rPr>
        <w:rFonts w:ascii="Wingdings" w:hAnsi="Wingdings" w:hint="default"/>
      </w:rPr>
    </w:lvl>
  </w:abstractNum>
  <w:num w:numId="1" w16cid:durableId="672605226">
    <w:abstractNumId w:val="1"/>
  </w:num>
  <w:num w:numId="2" w16cid:durableId="1533617039">
    <w:abstractNumId w:val="5"/>
  </w:num>
  <w:num w:numId="3" w16cid:durableId="1938829422">
    <w:abstractNumId w:val="4"/>
  </w:num>
  <w:num w:numId="4" w16cid:durableId="1310742921">
    <w:abstractNumId w:val="2"/>
  </w:num>
  <w:num w:numId="5" w16cid:durableId="502400947">
    <w:abstractNumId w:val="0"/>
  </w:num>
  <w:num w:numId="6" w16cid:durableId="14906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58"/>
    <w:rsid w:val="00003135"/>
    <w:rsid w:val="00007A6D"/>
    <w:rsid w:val="00013BFF"/>
    <w:rsid w:val="00037A34"/>
    <w:rsid w:val="00042B9B"/>
    <w:rsid w:val="00045F24"/>
    <w:rsid w:val="00046046"/>
    <w:rsid w:val="000517C0"/>
    <w:rsid w:val="00073ABA"/>
    <w:rsid w:val="000849FD"/>
    <w:rsid w:val="00091316"/>
    <w:rsid w:val="000956EA"/>
    <w:rsid w:val="00095A9F"/>
    <w:rsid w:val="00096569"/>
    <w:rsid w:val="000B01F3"/>
    <w:rsid w:val="000B1172"/>
    <w:rsid w:val="000C00A9"/>
    <w:rsid w:val="000C59F7"/>
    <w:rsid w:val="000C5C65"/>
    <w:rsid w:val="000E30E7"/>
    <w:rsid w:val="000F0834"/>
    <w:rsid w:val="000F0CFB"/>
    <w:rsid w:val="000F3411"/>
    <w:rsid w:val="0010742B"/>
    <w:rsid w:val="0011539B"/>
    <w:rsid w:val="00121403"/>
    <w:rsid w:val="0013307F"/>
    <w:rsid w:val="00134597"/>
    <w:rsid w:val="00136B06"/>
    <w:rsid w:val="0014126F"/>
    <w:rsid w:val="00141ADF"/>
    <w:rsid w:val="00143CFD"/>
    <w:rsid w:val="00143FBF"/>
    <w:rsid w:val="00146CA7"/>
    <w:rsid w:val="0015792D"/>
    <w:rsid w:val="00162CF3"/>
    <w:rsid w:val="00164F9B"/>
    <w:rsid w:val="001769C7"/>
    <w:rsid w:val="00184DE2"/>
    <w:rsid w:val="001909AD"/>
    <w:rsid w:val="001B265A"/>
    <w:rsid w:val="001B2893"/>
    <w:rsid w:val="001B31DF"/>
    <w:rsid w:val="001B3DCA"/>
    <w:rsid w:val="001C52CE"/>
    <w:rsid w:val="001C7AFD"/>
    <w:rsid w:val="001D148A"/>
    <w:rsid w:val="001D32F9"/>
    <w:rsid w:val="001E1B9A"/>
    <w:rsid w:val="002049EE"/>
    <w:rsid w:val="00206840"/>
    <w:rsid w:val="00214A30"/>
    <w:rsid w:val="002208D3"/>
    <w:rsid w:val="00221836"/>
    <w:rsid w:val="00223A38"/>
    <w:rsid w:val="002261C7"/>
    <w:rsid w:val="00235426"/>
    <w:rsid w:val="00235C13"/>
    <w:rsid w:val="00235F2C"/>
    <w:rsid w:val="00237698"/>
    <w:rsid w:val="00251BB3"/>
    <w:rsid w:val="00255833"/>
    <w:rsid w:val="00255A05"/>
    <w:rsid w:val="00266E15"/>
    <w:rsid w:val="00267E58"/>
    <w:rsid w:val="00274C91"/>
    <w:rsid w:val="00274EAF"/>
    <w:rsid w:val="0028040A"/>
    <w:rsid w:val="00280EE3"/>
    <w:rsid w:val="00282167"/>
    <w:rsid w:val="0028411C"/>
    <w:rsid w:val="002866D5"/>
    <w:rsid w:val="00296680"/>
    <w:rsid w:val="002A2B64"/>
    <w:rsid w:val="002A4BBD"/>
    <w:rsid w:val="002B36D4"/>
    <w:rsid w:val="002B5068"/>
    <w:rsid w:val="002B5146"/>
    <w:rsid w:val="002C1C50"/>
    <w:rsid w:val="002C1ED8"/>
    <w:rsid w:val="002C2E57"/>
    <w:rsid w:val="002D0389"/>
    <w:rsid w:val="002D5894"/>
    <w:rsid w:val="002D78BB"/>
    <w:rsid w:val="002E46EC"/>
    <w:rsid w:val="002E7B9F"/>
    <w:rsid w:val="002F13C2"/>
    <w:rsid w:val="002F29A9"/>
    <w:rsid w:val="00305766"/>
    <w:rsid w:val="00307AF3"/>
    <w:rsid w:val="00313280"/>
    <w:rsid w:val="00315ADA"/>
    <w:rsid w:val="00316058"/>
    <w:rsid w:val="0032083A"/>
    <w:rsid w:val="0032132C"/>
    <w:rsid w:val="003311CF"/>
    <w:rsid w:val="00331BE0"/>
    <w:rsid w:val="003343BB"/>
    <w:rsid w:val="00335630"/>
    <w:rsid w:val="00341E2D"/>
    <w:rsid w:val="00357729"/>
    <w:rsid w:val="00363AE2"/>
    <w:rsid w:val="00366946"/>
    <w:rsid w:val="00367DB2"/>
    <w:rsid w:val="00370E45"/>
    <w:rsid w:val="00373283"/>
    <w:rsid w:val="0037772B"/>
    <w:rsid w:val="003929C8"/>
    <w:rsid w:val="00393C8A"/>
    <w:rsid w:val="00395416"/>
    <w:rsid w:val="003A04E6"/>
    <w:rsid w:val="003A17FB"/>
    <w:rsid w:val="003A194A"/>
    <w:rsid w:val="003B05D7"/>
    <w:rsid w:val="003B12C2"/>
    <w:rsid w:val="003C0309"/>
    <w:rsid w:val="003E0528"/>
    <w:rsid w:val="003E0D2F"/>
    <w:rsid w:val="003E1127"/>
    <w:rsid w:val="003F0F0F"/>
    <w:rsid w:val="003F25C6"/>
    <w:rsid w:val="003F38C1"/>
    <w:rsid w:val="003F3EB2"/>
    <w:rsid w:val="00411A15"/>
    <w:rsid w:val="004159FB"/>
    <w:rsid w:val="004201FC"/>
    <w:rsid w:val="004238A2"/>
    <w:rsid w:val="00424631"/>
    <w:rsid w:val="00427A4F"/>
    <w:rsid w:val="004306A4"/>
    <w:rsid w:val="00430A5E"/>
    <w:rsid w:val="0043277F"/>
    <w:rsid w:val="00434CAB"/>
    <w:rsid w:val="00443775"/>
    <w:rsid w:val="00444A7E"/>
    <w:rsid w:val="0045179B"/>
    <w:rsid w:val="0045291A"/>
    <w:rsid w:val="00453C07"/>
    <w:rsid w:val="00456D5E"/>
    <w:rsid w:val="00462B5F"/>
    <w:rsid w:val="00474B38"/>
    <w:rsid w:val="004769A2"/>
    <w:rsid w:val="00477B29"/>
    <w:rsid w:val="004906A8"/>
    <w:rsid w:val="004923CD"/>
    <w:rsid w:val="00494E9C"/>
    <w:rsid w:val="00495093"/>
    <w:rsid w:val="004A7821"/>
    <w:rsid w:val="004B0F23"/>
    <w:rsid w:val="004B2570"/>
    <w:rsid w:val="004B7B77"/>
    <w:rsid w:val="004C35C3"/>
    <w:rsid w:val="004D6534"/>
    <w:rsid w:val="004D6740"/>
    <w:rsid w:val="004D7D3A"/>
    <w:rsid w:val="004E701B"/>
    <w:rsid w:val="004E7E39"/>
    <w:rsid w:val="004F244D"/>
    <w:rsid w:val="004F3905"/>
    <w:rsid w:val="004F43CE"/>
    <w:rsid w:val="004F5A72"/>
    <w:rsid w:val="004F6EDD"/>
    <w:rsid w:val="00503E99"/>
    <w:rsid w:val="00507247"/>
    <w:rsid w:val="005114DE"/>
    <w:rsid w:val="005123A5"/>
    <w:rsid w:val="005156DB"/>
    <w:rsid w:val="005157C0"/>
    <w:rsid w:val="00517D63"/>
    <w:rsid w:val="00517DBC"/>
    <w:rsid w:val="00524F2D"/>
    <w:rsid w:val="005312F5"/>
    <w:rsid w:val="00532E57"/>
    <w:rsid w:val="00534E70"/>
    <w:rsid w:val="00552F4D"/>
    <w:rsid w:val="00553B72"/>
    <w:rsid w:val="00563BEA"/>
    <w:rsid w:val="00566B25"/>
    <w:rsid w:val="00582ECB"/>
    <w:rsid w:val="00585EC6"/>
    <w:rsid w:val="005906E3"/>
    <w:rsid w:val="0059435C"/>
    <w:rsid w:val="005A21E3"/>
    <w:rsid w:val="005A4245"/>
    <w:rsid w:val="005A5ABA"/>
    <w:rsid w:val="005A6E4E"/>
    <w:rsid w:val="005C1F9B"/>
    <w:rsid w:val="005C720E"/>
    <w:rsid w:val="005E29C4"/>
    <w:rsid w:val="005E2E44"/>
    <w:rsid w:val="005E63F8"/>
    <w:rsid w:val="00607937"/>
    <w:rsid w:val="0061013F"/>
    <w:rsid w:val="00616214"/>
    <w:rsid w:val="006242C0"/>
    <w:rsid w:val="006261A0"/>
    <w:rsid w:val="00626AC7"/>
    <w:rsid w:val="00633DE6"/>
    <w:rsid w:val="006403CA"/>
    <w:rsid w:val="00640F98"/>
    <w:rsid w:val="00652BA5"/>
    <w:rsid w:val="00653C1A"/>
    <w:rsid w:val="00655365"/>
    <w:rsid w:val="00660EF9"/>
    <w:rsid w:val="006719A7"/>
    <w:rsid w:val="00676B8B"/>
    <w:rsid w:val="006822DF"/>
    <w:rsid w:val="0068275D"/>
    <w:rsid w:val="0068502A"/>
    <w:rsid w:val="006921BF"/>
    <w:rsid w:val="00695160"/>
    <w:rsid w:val="00697D42"/>
    <w:rsid w:val="006B270B"/>
    <w:rsid w:val="006B376A"/>
    <w:rsid w:val="006B59B6"/>
    <w:rsid w:val="006D0BA0"/>
    <w:rsid w:val="006D47B1"/>
    <w:rsid w:val="006E7C26"/>
    <w:rsid w:val="0071747E"/>
    <w:rsid w:val="00723EC3"/>
    <w:rsid w:val="00731A59"/>
    <w:rsid w:val="00732C68"/>
    <w:rsid w:val="007353BC"/>
    <w:rsid w:val="00735F8E"/>
    <w:rsid w:val="007417E8"/>
    <w:rsid w:val="00742401"/>
    <w:rsid w:val="0074454C"/>
    <w:rsid w:val="007546C8"/>
    <w:rsid w:val="00755E9A"/>
    <w:rsid w:val="00763F25"/>
    <w:rsid w:val="00772808"/>
    <w:rsid w:val="00774820"/>
    <w:rsid w:val="007B67C6"/>
    <w:rsid w:val="007C3562"/>
    <w:rsid w:val="007D11B5"/>
    <w:rsid w:val="007E174D"/>
    <w:rsid w:val="00817531"/>
    <w:rsid w:val="008450ED"/>
    <w:rsid w:val="008523FA"/>
    <w:rsid w:val="008528E0"/>
    <w:rsid w:val="00852C6D"/>
    <w:rsid w:val="00854E92"/>
    <w:rsid w:val="008555BD"/>
    <w:rsid w:val="00855B76"/>
    <w:rsid w:val="00863AB4"/>
    <w:rsid w:val="008655A8"/>
    <w:rsid w:val="00873314"/>
    <w:rsid w:val="008754F7"/>
    <w:rsid w:val="00875597"/>
    <w:rsid w:val="008802BE"/>
    <w:rsid w:val="008A32D2"/>
    <w:rsid w:val="008C2981"/>
    <w:rsid w:val="008C667E"/>
    <w:rsid w:val="008D186C"/>
    <w:rsid w:val="008E273F"/>
    <w:rsid w:val="008E48D1"/>
    <w:rsid w:val="008F2853"/>
    <w:rsid w:val="00902342"/>
    <w:rsid w:val="0090294E"/>
    <w:rsid w:val="00903D91"/>
    <w:rsid w:val="00910DF5"/>
    <w:rsid w:val="009138C1"/>
    <w:rsid w:val="00921F6E"/>
    <w:rsid w:val="00924F59"/>
    <w:rsid w:val="00931B0C"/>
    <w:rsid w:val="00933794"/>
    <w:rsid w:val="00935700"/>
    <w:rsid w:val="00936BB1"/>
    <w:rsid w:val="00943C31"/>
    <w:rsid w:val="009451DA"/>
    <w:rsid w:val="00953237"/>
    <w:rsid w:val="0096186B"/>
    <w:rsid w:val="00962383"/>
    <w:rsid w:val="00973DC2"/>
    <w:rsid w:val="00980B61"/>
    <w:rsid w:val="00985D19"/>
    <w:rsid w:val="00985EE8"/>
    <w:rsid w:val="0099255E"/>
    <w:rsid w:val="00992AFB"/>
    <w:rsid w:val="00993C0B"/>
    <w:rsid w:val="009A0041"/>
    <w:rsid w:val="009A086D"/>
    <w:rsid w:val="009A1DE9"/>
    <w:rsid w:val="009B4DA5"/>
    <w:rsid w:val="009B6374"/>
    <w:rsid w:val="009B7B80"/>
    <w:rsid w:val="009C755D"/>
    <w:rsid w:val="009D0F0A"/>
    <w:rsid w:val="009E1AC8"/>
    <w:rsid w:val="009E1E8F"/>
    <w:rsid w:val="009E6C9B"/>
    <w:rsid w:val="009F7AEC"/>
    <w:rsid w:val="00A0563E"/>
    <w:rsid w:val="00A0568D"/>
    <w:rsid w:val="00A20A4E"/>
    <w:rsid w:val="00A20D30"/>
    <w:rsid w:val="00A22096"/>
    <w:rsid w:val="00A518B5"/>
    <w:rsid w:val="00A602E1"/>
    <w:rsid w:val="00A75476"/>
    <w:rsid w:val="00A756DD"/>
    <w:rsid w:val="00A763B5"/>
    <w:rsid w:val="00A82F3E"/>
    <w:rsid w:val="00A9023C"/>
    <w:rsid w:val="00A93EDD"/>
    <w:rsid w:val="00AA04B7"/>
    <w:rsid w:val="00AA2F22"/>
    <w:rsid w:val="00AA3763"/>
    <w:rsid w:val="00AC2A20"/>
    <w:rsid w:val="00AD0F5B"/>
    <w:rsid w:val="00AD38A5"/>
    <w:rsid w:val="00AE695B"/>
    <w:rsid w:val="00AE7525"/>
    <w:rsid w:val="00AF24DD"/>
    <w:rsid w:val="00AF71AA"/>
    <w:rsid w:val="00AF7D58"/>
    <w:rsid w:val="00B116FB"/>
    <w:rsid w:val="00B1179B"/>
    <w:rsid w:val="00B132BB"/>
    <w:rsid w:val="00B1733F"/>
    <w:rsid w:val="00B21F48"/>
    <w:rsid w:val="00B32105"/>
    <w:rsid w:val="00B36E48"/>
    <w:rsid w:val="00B40938"/>
    <w:rsid w:val="00B42723"/>
    <w:rsid w:val="00B4691E"/>
    <w:rsid w:val="00B57695"/>
    <w:rsid w:val="00B61E0A"/>
    <w:rsid w:val="00B664EF"/>
    <w:rsid w:val="00B71833"/>
    <w:rsid w:val="00B8044C"/>
    <w:rsid w:val="00B87734"/>
    <w:rsid w:val="00BA1E3A"/>
    <w:rsid w:val="00BA59CD"/>
    <w:rsid w:val="00BC2E19"/>
    <w:rsid w:val="00BC63AA"/>
    <w:rsid w:val="00BD40ED"/>
    <w:rsid w:val="00BE7808"/>
    <w:rsid w:val="00BF1424"/>
    <w:rsid w:val="00BF293A"/>
    <w:rsid w:val="00C30D5C"/>
    <w:rsid w:val="00C370DC"/>
    <w:rsid w:val="00C412F3"/>
    <w:rsid w:val="00C41884"/>
    <w:rsid w:val="00C4712B"/>
    <w:rsid w:val="00C50151"/>
    <w:rsid w:val="00C62FC1"/>
    <w:rsid w:val="00C63C30"/>
    <w:rsid w:val="00C673F8"/>
    <w:rsid w:val="00C7281A"/>
    <w:rsid w:val="00C7582C"/>
    <w:rsid w:val="00C8086B"/>
    <w:rsid w:val="00C91CD3"/>
    <w:rsid w:val="00C93A81"/>
    <w:rsid w:val="00C9445A"/>
    <w:rsid w:val="00C94C2C"/>
    <w:rsid w:val="00C94DB4"/>
    <w:rsid w:val="00CB676C"/>
    <w:rsid w:val="00CC7E74"/>
    <w:rsid w:val="00CD2075"/>
    <w:rsid w:val="00CE2A20"/>
    <w:rsid w:val="00CE45FC"/>
    <w:rsid w:val="00CF49C1"/>
    <w:rsid w:val="00CF5738"/>
    <w:rsid w:val="00D0033E"/>
    <w:rsid w:val="00D01BD2"/>
    <w:rsid w:val="00D05904"/>
    <w:rsid w:val="00D0716F"/>
    <w:rsid w:val="00D15AD3"/>
    <w:rsid w:val="00D20087"/>
    <w:rsid w:val="00D467E6"/>
    <w:rsid w:val="00D51575"/>
    <w:rsid w:val="00D51E50"/>
    <w:rsid w:val="00D610A0"/>
    <w:rsid w:val="00D707CF"/>
    <w:rsid w:val="00D73999"/>
    <w:rsid w:val="00D75703"/>
    <w:rsid w:val="00D7628C"/>
    <w:rsid w:val="00D76291"/>
    <w:rsid w:val="00D769A2"/>
    <w:rsid w:val="00D874B9"/>
    <w:rsid w:val="00DA16FA"/>
    <w:rsid w:val="00DA588B"/>
    <w:rsid w:val="00DA7FE3"/>
    <w:rsid w:val="00DB13DF"/>
    <w:rsid w:val="00DC4964"/>
    <w:rsid w:val="00DD0349"/>
    <w:rsid w:val="00DD4B72"/>
    <w:rsid w:val="00DD5EC1"/>
    <w:rsid w:val="00DE6516"/>
    <w:rsid w:val="00DF36DB"/>
    <w:rsid w:val="00DF4B77"/>
    <w:rsid w:val="00E236E9"/>
    <w:rsid w:val="00E30243"/>
    <w:rsid w:val="00E35D8C"/>
    <w:rsid w:val="00E47553"/>
    <w:rsid w:val="00E50F3B"/>
    <w:rsid w:val="00E540F6"/>
    <w:rsid w:val="00E5500E"/>
    <w:rsid w:val="00E6637C"/>
    <w:rsid w:val="00E708A5"/>
    <w:rsid w:val="00E81C55"/>
    <w:rsid w:val="00E84802"/>
    <w:rsid w:val="00E973B6"/>
    <w:rsid w:val="00EB3853"/>
    <w:rsid w:val="00EB7803"/>
    <w:rsid w:val="00ED016D"/>
    <w:rsid w:val="00ED09AE"/>
    <w:rsid w:val="00ED7FB7"/>
    <w:rsid w:val="00EE3832"/>
    <w:rsid w:val="00EF0793"/>
    <w:rsid w:val="00EF1E79"/>
    <w:rsid w:val="00EF4986"/>
    <w:rsid w:val="00EF5AE9"/>
    <w:rsid w:val="00F00484"/>
    <w:rsid w:val="00F02797"/>
    <w:rsid w:val="00F03995"/>
    <w:rsid w:val="00F03A31"/>
    <w:rsid w:val="00F05173"/>
    <w:rsid w:val="00F17FC7"/>
    <w:rsid w:val="00F20EAD"/>
    <w:rsid w:val="00F33A30"/>
    <w:rsid w:val="00F37256"/>
    <w:rsid w:val="00F44B3F"/>
    <w:rsid w:val="00F52510"/>
    <w:rsid w:val="00F52A16"/>
    <w:rsid w:val="00F61A39"/>
    <w:rsid w:val="00F73564"/>
    <w:rsid w:val="00F751F8"/>
    <w:rsid w:val="00F76A3F"/>
    <w:rsid w:val="00F820AD"/>
    <w:rsid w:val="00F82E88"/>
    <w:rsid w:val="00F835CE"/>
    <w:rsid w:val="00F94081"/>
    <w:rsid w:val="00FA1EF4"/>
    <w:rsid w:val="00FB0621"/>
    <w:rsid w:val="00FB0C41"/>
    <w:rsid w:val="00FB1427"/>
    <w:rsid w:val="00FB3DEB"/>
    <w:rsid w:val="00FB759F"/>
    <w:rsid w:val="00FC2F3A"/>
    <w:rsid w:val="00FC6528"/>
    <w:rsid w:val="00FD1A93"/>
    <w:rsid w:val="00FD2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3274598"/>
  <w15:chartTrackingRefBased/>
  <w15:docId w15:val="{43E1D97A-BA2C-2C42-817F-21239EAD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8B5"/>
    <w:pPr>
      <w:keepNext/>
      <w:keepLines/>
      <w:numPr>
        <w:numId w:val="6"/>
      </w:numPr>
      <w:spacing w:before="100" w:beforeAutospacing="1" w:after="100" w:afterAutospacing="1" w:line="480" w:lineRule="auto"/>
      <w:outlineLvl w:val="0"/>
    </w:pPr>
    <w:rPr>
      <w:rFonts w:ascii="Times New Roman" w:eastAsiaTheme="majorEastAsia" w:hAnsi="Times New Roman" w:cs="Times New Roman (Headings CS)"/>
      <w:smallCaps/>
      <w:color w:val="000000" w:themeColor="text1"/>
      <w:szCs w:val="32"/>
    </w:rPr>
  </w:style>
  <w:style w:type="paragraph" w:styleId="Heading2">
    <w:name w:val="heading 2"/>
    <w:basedOn w:val="Normal"/>
    <w:next w:val="Normal"/>
    <w:link w:val="Heading2Char"/>
    <w:uiPriority w:val="9"/>
    <w:unhideWhenUsed/>
    <w:qFormat/>
    <w:rsid w:val="00A518B5"/>
    <w:pPr>
      <w:keepNext/>
      <w:keepLines/>
      <w:numPr>
        <w:ilvl w:val="1"/>
        <w:numId w:val="6"/>
      </w:numPr>
      <w:spacing w:before="100" w:beforeAutospacing="1" w:after="100" w:afterAutospacing="1" w:line="480" w:lineRule="auto"/>
      <w:outlineLvl w:val="1"/>
    </w:pPr>
    <w:rPr>
      <w:rFonts w:ascii="Times New Roman" w:eastAsia="Times New Roman" w:hAnsi="Times New Roman" w:cs="Times New Roman"/>
      <w:i/>
      <w:iCs/>
    </w:rPr>
  </w:style>
  <w:style w:type="paragraph" w:styleId="Heading3">
    <w:name w:val="heading 3"/>
    <w:basedOn w:val="Normal"/>
    <w:next w:val="Normal"/>
    <w:link w:val="Heading3Char"/>
    <w:uiPriority w:val="9"/>
    <w:unhideWhenUsed/>
    <w:qFormat/>
    <w:rsid w:val="00C93A81"/>
    <w:pPr>
      <w:keepNext/>
      <w:keepLines/>
      <w:numPr>
        <w:ilvl w:val="2"/>
        <w:numId w:val="6"/>
      </w:numPr>
      <w:spacing w:before="100" w:beforeAutospacing="1" w:after="100" w:afterAutospacing="1" w:line="480" w:lineRule="auto"/>
      <w:outlineLvl w:val="2"/>
    </w:pPr>
    <w:rPr>
      <w:rFonts w:ascii="Times New Roman" w:eastAsiaTheme="majorEastAsia" w:hAnsi="Times New Roman" w:cstheme="majorBidi"/>
      <w:color w:val="000000" w:themeColor="text1"/>
    </w:rPr>
  </w:style>
  <w:style w:type="paragraph" w:styleId="Heading4">
    <w:name w:val="heading 4"/>
    <w:basedOn w:val="Normal"/>
    <w:next w:val="Normal"/>
    <w:link w:val="Heading4Char"/>
    <w:uiPriority w:val="9"/>
    <w:unhideWhenUsed/>
    <w:qFormat/>
    <w:rsid w:val="00C93A81"/>
    <w:pPr>
      <w:keepNext/>
      <w:keepLines/>
      <w:numPr>
        <w:ilvl w:val="3"/>
        <w:numId w:val="6"/>
      </w:numPr>
      <w:spacing w:before="100" w:beforeAutospacing="1" w:after="100" w:afterAutospacing="1" w:line="480" w:lineRule="auto"/>
      <w:outlineLvl w:val="3"/>
    </w:pPr>
    <w:rPr>
      <w:rFonts w:ascii="Times New Roman" w:eastAsiaTheme="majorEastAsia" w:hAnsi="Times New Roman" w:cstheme="majorBidi"/>
      <w:iCs/>
      <w:color w:val="000000" w:themeColor="text1"/>
    </w:rPr>
  </w:style>
  <w:style w:type="paragraph" w:styleId="Heading5">
    <w:name w:val="heading 5"/>
    <w:basedOn w:val="Normal"/>
    <w:next w:val="Normal"/>
    <w:link w:val="Heading5Char"/>
    <w:uiPriority w:val="9"/>
    <w:semiHidden/>
    <w:unhideWhenUsed/>
    <w:qFormat/>
    <w:rsid w:val="00A518B5"/>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518B5"/>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518B5"/>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518B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18B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BF1424"/>
    <w:pPr>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BF1424"/>
    <w:rPr>
      <w:rFonts w:ascii="Times New Roman" w:hAnsi="Times New Roman"/>
      <w:sz w:val="20"/>
      <w:szCs w:val="20"/>
    </w:rPr>
  </w:style>
  <w:style w:type="character" w:styleId="FootnoteReference">
    <w:name w:val="footnote reference"/>
    <w:basedOn w:val="DefaultParagraphFont"/>
    <w:uiPriority w:val="99"/>
    <w:semiHidden/>
    <w:unhideWhenUsed/>
    <w:rsid w:val="00B4691E"/>
    <w:rPr>
      <w:vertAlign w:val="superscript"/>
    </w:rPr>
  </w:style>
  <w:style w:type="paragraph" w:styleId="ListParagraph">
    <w:name w:val="List Paragraph"/>
    <w:basedOn w:val="Normal"/>
    <w:uiPriority w:val="34"/>
    <w:qFormat/>
    <w:rsid w:val="00B4691E"/>
    <w:pPr>
      <w:ind w:left="720"/>
      <w:contextualSpacing/>
    </w:pPr>
  </w:style>
  <w:style w:type="paragraph" w:styleId="Footer">
    <w:name w:val="footer"/>
    <w:basedOn w:val="Normal"/>
    <w:link w:val="FooterChar"/>
    <w:uiPriority w:val="99"/>
    <w:unhideWhenUsed/>
    <w:rsid w:val="00206840"/>
    <w:pPr>
      <w:tabs>
        <w:tab w:val="center" w:pos="4680"/>
        <w:tab w:val="right" w:pos="9360"/>
      </w:tabs>
    </w:pPr>
  </w:style>
  <w:style w:type="character" w:customStyle="1" w:styleId="FooterChar">
    <w:name w:val="Footer Char"/>
    <w:basedOn w:val="DefaultParagraphFont"/>
    <w:link w:val="Footer"/>
    <w:uiPriority w:val="99"/>
    <w:rsid w:val="00206840"/>
  </w:style>
  <w:style w:type="character" w:styleId="PageNumber">
    <w:name w:val="page number"/>
    <w:basedOn w:val="DefaultParagraphFont"/>
    <w:uiPriority w:val="99"/>
    <w:semiHidden/>
    <w:unhideWhenUsed/>
    <w:rsid w:val="00206840"/>
  </w:style>
  <w:style w:type="character" w:styleId="Emphasis">
    <w:name w:val="Emphasis"/>
    <w:basedOn w:val="DefaultParagraphFont"/>
    <w:uiPriority w:val="20"/>
    <w:qFormat/>
    <w:rsid w:val="008802BE"/>
    <w:rPr>
      <w:i/>
      <w:iCs/>
    </w:rPr>
  </w:style>
  <w:style w:type="character" w:styleId="Hyperlink">
    <w:name w:val="Hyperlink"/>
    <w:basedOn w:val="DefaultParagraphFont"/>
    <w:uiPriority w:val="99"/>
    <w:unhideWhenUsed/>
    <w:rsid w:val="008802BE"/>
    <w:rPr>
      <w:color w:val="0000FF"/>
      <w:u w:val="single"/>
    </w:rPr>
  </w:style>
  <w:style w:type="character" w:styleId="FollowedHyperlink">
    <w:name w:val="FollowedHyperlink"/>
    <w:basedOn w:val="DefaultParagraphFont"/>
    <w:uiPriority w:val="99"/>
    <w:semiHidden/>
    <w:unhideWhenUsed/>
    <w:rsid w:val="00136B06"/>
    <w:rPr>
      <w:color w:val="954F72" w:themeColor="followedHyperlink"/>
      <w:u w:val="single"/>
    </w:rPr>
  </w:style>
  <w:style w:type="paragraph" w:styleId="CommentText">
    <w:name w:val="annotation text"/>
    <w:basedOn w:val="Normal"/>
    <w:link w:val="CommentTextChar"/>
    <w:semiHidden/>
    <w:rsid w:val="004D7D3A"/>
    <w:pPr>
      <w:widowControl w:val="0"/>
      <w:ind w:firstLine="360"/>
      <w:jc w:val="both"/>
    </w:pPr>
    <w:rPr>
      <w:rFonts w:ascii="CG Times" w:eastAsia="Times New Roman" w:hAnsi="CG Times" w:cs="Times New Roman"/>
      <w:sz w:val="20"/>
      <w:szCs w:val="20"/>
      <w:lang w:eastAsia="en-US"/>
    </w:rPr>
  </w:style>
  <w:style w:type="character" w:customStyle="1" w:styleId="CommentTextChar">
    <w:name w:val="Comment Text Char"/>
    <w:basedOn w:val="DefaultParagraphFont"/>
    <w:link w:val="CommentText"/>
    <w:semiHidden/>
    <w:rsid w:val="004D7D3A"/>
    <w:rPr>
      <w:rFonts w:ascii="CG Times" w:eastAsia="Times New Roman" w:hAnsi="CG Times" w:cs="Times New Roman"/>
      <w:sz w:val="20"/>
      <w:szCs w:val="20"/>
      <w:lang w:eastAsia="en-US"/>
    </w:rPr>
  </w:style>
  <w:style w:type="character" w:customStyle="1" w:styleId="Heading1Char">
    <w:name w:val="Heading 1 Char"/>
    <w:basedOn w:val="DefaultParagraphFont"/>
    <w:link w:val="Heading1"/>
    <w:uiPriority w:val="9"/>
    <w:rsid w:val="00A518B5"/>
    <w:rPr>
      <w:rFonts w:ascii="Times New Roman" w:eastAsiaTheme="majorEastAsia" w:hAnsi="Times New Roman" w:cs="Times New Roman (Headings CS)"/>
      <w:smallCaps/>
      <w:color w:val="000000" w:themeColor="text1"/>
      <w:szCs w:val="32"/>
    </w:rPr>
  </w:style>
  <w:style w:type="character" w:customStyle="1" w:styleId="Heading2Char">
    <w:name w:val="Heading 2 Char"/>
    <w:basedOn w:val="DefaultParagraphFont"/>
    <w:link w:val="Heading2"/>
    <w:uiPriority w:val="9"/>
    <w:rsid w:val="00A518B5"/>
    <w:rPr>
      <w:rFonts w:ascii="Times New Roman" w:eastAsia="Times New Roman" w:hAnsi="Times New Roman" w:cs="Times New Roman"/>
      <w:i/>
      <w:iCs/>
    </w:rPr>
  </w:style>
  <w:style w:type="character" w:customStyle="1" w:styleId="Heading3Char">
    <w:name w:val="Heading 3 Char"/>
    <w:basedOn w:val="DefaultParagraphFont"/>
    <w:link w:val="Heading3"/>
    <w:uiPriority w:val="9"/>
    <w:rsid w:val="00C93A81"/>
    <w:rPr>
      <w:rFonts w:ascii="Times New Roman" w:eastAsiaTheme="majorEastAsia" w:hAnsi="Times New Roman" w:cstheme="majorBidi"/>
      <w:color w:val="000000" w:themeColor="text1"/>
    </w:rPr>
  </w:style>
  <w:style w:type="character" w:customStyle="1" w:styleId="Heading4Char">
    <w:name w:val="Heading 4 Char"/>
    <w:basedOn w:val="DefaultParagraphFont"/>
    <w:link w:val="Heading4"/>
    <w:uiPriority w:val="9"/>
    <w:rsid w:val="00C93A81"/>
    <w:rPr>
      <w:rFonts w:ascii="Times New Roman" w:eastAsiaTheme="majorEastAsia" w:hAnsi="Times New Roman" w:cstheme="majorBidi"/>
      <w:iCs/>
      <w:color w:val="000000" w:themeColor="text1"/>
    </w:rPr>
  </w:style>
  <w:style w:type="character" w:customStyle="1" w:styleId="Heading5Char">
    <w:name w:val="Heading 5 Char"/>
    <w:basedOn w:val="DefaultParagraphFont"/>
    <w:link w:val="Heading5"/>
    <w:uiPriority w:val="9"/>
    <w:semiHidden/>
    <w:rsid w:val="00A518B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518B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518B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518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18B5"/>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1B265A"/>
    <w:pPr>
      <w:tabs>
        <w:tab w:val="left" w:pos="480"/>
        <w:tab w:val="right" w:leader="dot" w:pos="9350"/>
      </w:tabs>
      <w:spacing w:after="100"/>
      <w:jc w:val="center"/>
    </w:pPr>
    <w:rPr>
      <w:rFonts w:ascii="Times New Roman" w:hAnsi="Times New Roman"/>
    </w:rPr>
  </w:style>
  <w:style w:type="paragraph" w:styleId="TOC2">
    <w:name w:val="toc 2"/>
    <w:basedOn w:val="Normal"/>
    <w:next w:val="Normal"/>
    <w:autoRedefine/>
    <w:uiPriority w:val="39"/>
    <w:unhideWhenUsed/>
    <w:rsid w:val="000849FD"/>
    <w:pPr>
      <w:spacing w:after="100"/>
      <w:ind w:left="240"/>
    </w:pPr>
    <w:rPr>
      <w:rFonts w:ascii="Times New Roman" w:hAnsi="Times New Roman"/>
    </w:rPr>
  </w:style>
  <w:style w:type="paragraph" w:styleId="TOC3">
    <w:name w:val="toc 3"/>
    <w:basedOn w:val="Normal"/>
    <w:next w:val="Normal"/>
    <w:autoRedefine/>
    <w:uiPriority w:val="39"/>
    <w:unhideWhenUsed/>
    <w:rsid w:val="000849FD"/>
    <w:pPr>
      <w:spacing w:after="100"/>
      <w:ind w:left="480"/>
    </w:pPr>
    <w:rPr>
      <w:rFonts w:ascii="Times New Roman" w:hAnsi="Times New Roman"/>
    </w:rPr>
  </w:style>
  <w:style w:type="paragraph" w:styleId="Header">
    <w:name w:val="header"/>
    <w:basedOn w:val="Normal"/>
    <w:link w:val="HeaderChar"/>
    <w:uiPriority w:val="99"/>
    <w:unhideWhenUsed/>
    <w:rsid w:val="009F7AEC"/>
    <w:pPr>
      <w:tabs>
        <w:tab w:val="center" w:pos="4680"/>
        <w:tab w:val="right" w:pos="9360"/>
      </w:tabs>
    </w:pPr>
  </w:style>
  <w:style w:type="character" w:customStyle="1" w:styleId="HeaderChar">
    <w:name w:val="Header Char"/>
    <w:basedOn w:val="DefaultParagraphFont"/>
    <w:link w:val="Header"/>
    <w:uiPriority w:val="99"/>
    <w:rsid w:val="009F7AEC"/>
  </w:style>
  <w:style w:type="character" w:styleId="EndnoteReference">
    <w:name w:val="endnote reference"/>
    <w:basedOn w:val="DefaultParagraphFont"/>
    <w:uiPriority w:val="99"/>
    <w:semiHidden/>
    <w:unhideWhenUsed/>
    <w:rsid w:val="00503E99"/>
    <w:rPr>
      <w:vertAlign w:val="superscript"/>
    </w:rPr>
  </w:style>
  <w:style w:type="paragraph" w:styleId="Revision">
    <w:name w:val="Revision"/>
    <w:hidden/>
    <w:uiPriority w:val="99"/>
    <w:semiHidden/>
    <w:rsid w:val="00FB0C41"/>
  </w:style>
  <w:style w:type="character" w:styleId="CommentReference">
    <w:name w:val="annotation reference"/>
    <w:basedOn w:val="DefaultParagraphFont"/>
    <w:uiPriority w:val="99"/>
    <w:semiHidden/>
    <w:unhideWhenUsed/>
    <w:rsid w:val="00FB0C41"/>
    <w:rPr>
      <w:sz w:val="16"/>
      <w:szCs w:val="16"/>
    </w:rPr>
  </w:style>
  <w:style w:type="paragraph" w:styleId="CommentSubject">
    <w:name w:val="annotation subject"/>
    <w:basedOn w:val="CommentText"/>
    <w:next w:val="CommentText"/>
    <w:link w:val="CommentSubjectChar"/>
    <w:uiPriority w:val="99"/>
    <w:semiHidden/>
    <w:unhideWhenUsed/>
    <w:rsid w:val="00FB0C41"/>
    <w:pPr>
      <w:widowControl/>
      <w:ind w:firstLine="0"/>
      <w:jc w:val="left"/>
    </w:pPr>
    <w:rPr>
      <w:rFonts w:asciiTheme="minorHAnsi" w:eastAsiaTheme="minorEastAsia" w:hAnsiTheme="minorHAnsi" w:cstheme="minorBidi"/>
      <w:b/>
      <w:bCs/>
      <w:lang w:eastAsia="zh-TW"/>
    </w:rPr>
  </w:style>
  <w:style w:type="character" w:customStyle="1" w:styleId="CommentSubjectChar">
    <w:name w:val="Comment Subject Char"/>
    <w:basedOn w:val="CommentTextChar"/>
    <w:link w:val="CommentSubject"/>
    <w:uiPriority w:val="99"/>
    <w:semiHidden/>
    <w:rsid w:val="00FB0C41"/>
    <w:rPr>
      <w:rFonts w:ascii="CG Times" w:eastAsia="Times New Roman" w:hAnsi="CG Time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C003-95F5-134A-B219-7926E74E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6133</Words>
  <Characters>34960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&amp; Varsegi Assistant</cp:lastModifiedBy>
  <cp:revision>17</cp:revision>
  <cp:lastPrinted>2024-04-22T15:46:00Z</cp:lastPrinted>
  <dcterms:created xsi:type="dcterms:W3CDTF">2023-12-10T22:43:00Z</dcterms:created>
  <dcterms:modified xsi:type="dcterms:W3CDTF">2024-04-26T15:05:00Z</dcterms:modified>
</cp:coreProperties>
</file>